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1DA6" w:rsidP="00181DA6">
      <w:r w:rsidRPr="00914A8F">
        <w:rPr>
          <w:rFonts w:ascii="Arial" w:hAnsi="Arial" w:cs="Arial"/>
          <w:b/>
          <w:noProof/>
          <w:lang w:eastAsia="en-GB"/>
        </w:rPr>
        <w:drawing>
          <wp:anchor distT="0" distB="0" distL="114300" distR="114300" simplePos="0" relativeHeight="251659264" behindDoc="0" locked="0" layoutInCell="1" allowOverlap="1" wp14:anchorId="0241E6F4" wp14:editId="3545DE7B">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A6" w:rsidRDefault="00181DA6" w:rsidP="00181DA6"/>
    <w:p w:rsidR="00181DA6" w:rsidRDefault="00181DA6" w:rsidP="00181DA6"/>
    <w:p w:rsidR="00181DA6" w:rsidRDefault="00181DA6" w:rsidP="00181DA6"/>
    <w:p w:rsidR="00181DA6" w:rsidRPr="000C2AEF" w:rsidRDefault="00181DA6" w:rsidP="00181DA6">
      <w:pPr>
        <w:spacing w:after="0"/>
        <w:rPr>
          <w:rFonts w:ascii="Arial" w:hAnsi="Arial" w:cs="Arial"/>
          <w:b/>
          <w:sz w:val="24"/>
          <w:szCs w:val="24"/>
        </w:rPr>
      </w:pPr>
      <w:r>
        <w:rPr>
          <w:rFonts w:ascii="Arial" w:hAnsi="Arial" w:cs="Arial"/>
          <w:b/>
          <w:sz w:val="24"/>
          <w:szCs w:val="24"/>
        </w:rPr>
        <w:t>Lancashire Skills and Employment Board</w:t>
      </w:r>
    </w:p>
    <w:p w:rsidR="00181DA6" w:rsidRPr="000C2AEF" w:rsidRDefault="00181DA6" w:rsidP="00181DA6">
      <w:pPr>
        <w:spacing w:after="0"/>
        <w:rPr>
          <w:rFonts w:ascii="Arial" w:hAnsi="Arial" w:cs="Arial"/>
          <w:b/>
          <w:sz w:val="24"/>
          <w:szCs w:val="24"/>
        </w:rPr>
      </w:pPr>
    </w:p>
    <w:p w:rsidR="00181DA6" w:rsidRPr="000C2AEF" w:rsidRDefault="00181DA6" w:rsidP="00181DA6">
      <w:pPr>
        <w:spacing w:after="0"/>
        <w:rPr>
          <w:rFonts w:ascii="Arial" w:hAnsi="Arial" w:cs="Arial"/>
          <w:b/>
          <w:sz w:val="24"/>
          <w:szCs w:val="24"/>
        </w:rPr>
      </w:pPr>
      <w:r>
        <w:rPr>
          <w:rFonts w:ascii="Arial" w:hAnsi="Arial" w:cs="Arial"/>
          <w:b/>
          <w:sz w:val="24"/>
          <w:szCs w:val="24"/>
        </w:rPr>
        <w:t>Private and Confidential: No</w:t>
      </w:r>
    </w:p>
    <w:p w:rsidR="00181DA6" w:rsidRPr="000C2AEF" w:rsidRDefault="00181DA6" w:rsidP="00181DA6">
      <w:pPr>
        <w:spacing w:after="0"/>
        <w:rPr>
          <w:rFonts w:ascii="Arial" w:hAnsi="Arial" w:cs="Arial"/>
          <w:b/>
          <w:sz w:val="24"/>
          <w:szCs w:val="24"/>
        </w:rPr>
      </w:pPr>
    </w:p>
    <w:p w:rsidR="00181DA6" w:rsidRPr="00625BEC" w:rsidRDefault="00181DA6" w:rsidP="00181DA6">
      <w:pPr>
        <w:spacing w:after="0"/>
        <w:rPr>
          <w:rFonts w:ascii="Arial" w:hAnsi="Arial" w:cs="Arial"/>
          <w:b/>
          <w:bCs/>
          <w:color w:val="FF0000"/>
          <w:sz w:val="24"/>
          <w:szCs w:val="24"/>
        </w:rPr>
      </w:pPr>
      <w:r w:rsidRPr="00625BEC">
        <w:rPr>
          <w:rFonts w:ascii="Arial" w:hAnsi="Arial" w:cs="Arial"/>
          <w:b/>
          <w:sz w:val="24"/>
          <w:szCs w:val="24"/>
        </w:rPr>
        <w:t xml:space="preserve">Wednesday </w:t>
      </w:r>
      <w:r w:rsidR="00ED5287" w:rsidRPr="00625BEC">
        <w:rPr>
          <w:rFonts w:ascii="Arial" w:hAnsi="Arial" w:cs="Arial"/>
          <w:b/>
          <w:sz w:val="24"/>
          <w:szCs w:val="24"/>
        </w:rPr>
        <w:t>7</w:t>
      </w:r>
      <w:r w:rsidR="00ED5287" w:rsidRPr="00625BEC">
        <w:rPr>
          <w:rFonts w:ascii="Arial" w:hAnsi="Arial" w:cs="Arial"/>
          <w:b/>
          <w:sz w:val="24"/>
          <w:szCs w:val="24"/>
          <w:vertAlign w:val="superscript"/>
        </w:rPr>
        <w:t>th</w:t>
      </w:r>
      <w:r w:rsidR="00943EBE">
        <w:rPr>
          <w:rFonts w:ascii="Arial" w:hAnsi="Arial" w:cs="Arial"/>
          <w:b/>
          <w:sz w:val="24"/>
          <w:szCs w:val="24"/>
        </w:rPr>
        <w:t xml:space="preserve"> September</w:t>
      </w:r>
      <w:r w:rsidR="00D246D1" w:rsidRPr="00625BEC">
        <w:rPr>
          <w:rFonts w:ascii="Arial" w:hAnsi="Arial" w:cs="Arial"/>
          <w:b/>
          <w:sz w:val="24"/>
          <w:szCs w:val="24"/>
        </w:rPr>
        <w:t xml:space="preserve"> </w:t>
      </w:r>
      <w:r w:rsidRPr="00625BEC">
        <w:rPr>
          <w:rFonts w:ascii="Arial" w:hAnsi="Arial" w:cs="Arial"/>
          <w:b/>
          <w:sz w:val="24"/>
          <w:szCs w:val="24"/>
        </w:rPr>
        <w:t>2016</w:t>
      </w:r>
    </w:p>
    <w:p w:rsidR="00181DA6" w:rsidRPr="000C2AEF" w:rsidRDefault="00181DA6" w:rsidP="00181DA6">
      <w:pPr>
        <w:spacing w:after="0"/>
        <w:rPr>
          <w:rFonts w:ascii="Arial" w:hAnsi="Arial" w:cs="Arial"/>
          <w:bCs/>
          <w:color w:val="FF0000"/>
          <w:sz w:val="24"/>
          <w:szCs w:val="24"/>
        </w:rPr>
      </w:pPr>
      <w:r>
        <w:rPr>
          <w:rFonts w:ascii="Arial" w:hAnsi="Arial" w:cs="Arial"/>
          <w:bCs/>
          <w:color w:val="FF0000"/>
          <w:sz w:val="24"/>
          <w:szCs w:val="24"/>
        </w:rPr>
        <w:t xml:space="preserve"> </w:t>
      </w:r>
    </w:p>
    <w:p w:rsidR="00181DA6" w:rsidRDefault="00943EBE" w:rsidP="00181DA6">
      <w:pPr>
        <w:spacing w:after="0"/>
        <w:rPr>
          <w:rFonts w:ascii="Arial" w:hAnsi="Arial" w:cs="Arial"/>
          <w:b/>
          <w:bCs/>
          <w:sz w:val="24"/>
          <w:szCs w:val="24"/>
        </w:rPr>
      </w:pPr>
      <w:r>
        <w:rPr>
          <w:rFonts w:ascii="Arial" w:hAnsi="Arial" w:cs="Arial"/>
          <w:b/>
          <w:bCs/>
          <w:sz w:val="24"/>
          <w:szCs w:val="24"/>
        </w:rPr>
        <w:t>Communications Plan</w:t>
      </w:r>
    </w:p>
    <w:p w:rsidR="00EB677B" w:rsidRPr="00EB677B" w:rsidRDefault="00EB677B" w:rsidP="00181DA6">
      <w:pPr>
        <w:spacing w:after="0"/>
        <w:rPr>
          <w:rFonts w:ascii="Arial" w:hAnsi="Arial" w:cs="Arial"/>
          <w:bCs/>
          <w:sz w:val="24"/>
          <w:szCs w:val="24"/>
        </w:rPr>
      </w:pPr>
      <w:r w:rsidRPr="00EB677B">
        <w:rPr>
          <w:rFonts w:ascii="Arial" w:hAnsi="Arial" w:cs="Arial"/>
          <w:bCs/>
          <w:sz w:val="24"/>
          <w:szCs w:val="24"/>
        </w:rPr>
        <w:t>Appendix 'A' refers</w:t>
      </w:r>
    </w:p>
    <w:p w:rsidR="00943EBE" w:rsidRPr="00365CCD" w:rsidRDefault="00943EBE" w:rsidP="00181DA6">
      <w:pPr>
        <w:spacing w:after="0"/>
        <w:rPr>
          <w:rFonts w:ascii="Arial" w:hAnsi="Arial" w:cs="Arial"/>
          <w:b/>
          <w:bCs/>
          <w:sz w:val="24"/>
          <w:szCs w:val="24"/>
        </w:rPr>
      </w:pPr>
    </w:p>
    <w:p w:rsidR="00181DA6" w:rsidRPr="000C2AEF" w:rsidRDefault="00181DA6" w:rsidP="00181DA6">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Lisa Moizer, Co-ordinator of the Lancashire Skills</w:t>
      </w:r>
      <w:r w:rsidR="005D70F0">
        <w:rPr>
          <w:rFonts w:ascii="Arial" w:hAnsi="Arial" w:cs="Arial"/>
          <w:sz w:val="24"/>
          <w:szCs w:val="24"/>
        </w:rPr>
        <w:t xml:space="preserve"> &amp; Employment</w:t>
      </w:r>
      <w:r>
        <w:rPr>
          <w:rFonts w:ascii="Arial" w:hAnsi="Arial" w:cs="Arial"/>
          <w:sz w:val="24"/>
          <w:szCs w:val="24"/>
        </w:rPr>
        <w:t xml:space="preserve"> Hub </w:t>
      </w:r>
      <w:hyperlink r:id="rId9" w:history="1">
        <w:r w:rsidRPr="00CC636C">
          <w:rPr>
            <w:rStyle w:val="Hyperlink"/>
            <w:rFonts w:ascii="Arial" w:hAnsi="Arial" w:cs="Arial"/>
            <w:sz w:val="24"/>
            <w:szCs w:val="24"/>
          </w:rPr>
          <w:t>lisa.moizer@lancashire.gov.uk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DA6" w:rsidRPr="00541AD1" w:rsidTr="00EA75BD">
        <w:trPr>
          <w:trHeight w:val="2691"/>
        </w:trPr>
        <w:tc>
          <w:tcPr>
            <w:tcW w:w="9180" w:type="dxa"/>
          </w:tcPr>
          <w:p w:rsidR="00181DA6" w:rsidRPr="00541AD1" w:rsidRDefault="00181DA6" w:rsidP="00EA75BD">
            <w:pPr>
              <w:spacing w:after="0"/>
              <w:jc w:val="both"/>
              <w:rPr>
                <w:rFonts w:ascii="Arial" w:hAnsi="Arial" w:cs="Arial"/>
                <w:b/>
                <w:sz w:val="24"/>
                <w:szCs w:val="24"/>
                <w:u w:val="single"/>
              </w:rPr>
            </w:pPr>
          </w:p>
          <w:p w:rsidR="00F9031E" w:rsidRDefault="00181DA6" w:rsidP="00F9031E">
            <w:pPr>
              <w:pStyle w:val="Heading6"/>
              <w:jc w:val="both"/>
              <w:rPr>
                <w:rFonts w:ascii="Arial" w:hAnsi="Arial" w:cs="Arial"/>
                <w:sz w:val="24"/>
                <w:szCs w:val="24"/>
              </w:rPr>
            </w:pPr>
            <w:r w:rsidRPr="00541AD1">
              <w:rPr>
                <w:rFonts w:ascii="Arial" w:hAnsi="Arial" w:cs="Arial"/>
                <w:sz w:val="24"/>
                <w:szCs w:val="24"/>
              </w:rPr>
              <w:t>Executive Summary</w:t>
            </w:r>
          </w:p>
          <w:p w:rsidR="00F9031E" w:rsidRPr="00F9031E" w:rsidRDefault="00F9031E" w:rsidP="00F9031E">
            <w:pPr>
              <w:spacing w:after="0"/>
            </w:pPr>
          </w:p>
          <w:p w:rsidR="00243608" w:rsidRDefault="00806EB2" w:rsidP="00F9031E">
            <w:pPr>
              <w:spacing w:after="0"/>
              <w:rPr>
                <w:rFonts w:ascii="Arial" w:hAnsi="Arial" w:cs="Arial"/>
                <w:color w:val="0B0C0C"/>
                <w:sz w:val="24"/>
                <w:szCs w:val="24"/>
              </w:rPr>
            </w:pPr>
            <w:r>
              <w:rPr>
                <w:rFonts w:ascii="Arial" w:hAnsi="Arial" w:cs="Arial"/>
                <w:color w:val="0B0C0C"/>
                <w:sz w:val="24"/>
                <w:szCs w:val="24"/>
              </w:rPr>
              <w:t xml:space="preserve">The </w:t>
            </w:r>
            <w:r w:rsidR="00931D92">
              <w:rPr>
                <w:rFonts w:ascii="Arial" w:hAnsi="Arial" w:cs="Arial"/>
                <w:color w:val="0B0C0C"/>
                <w:sz w:val="24"/>
                <w:szCs w:val="24"/>
              </w:rPr>
              <w:t>C</w:t>
            </w:r>
            <w:r w:rsidR="00055335">
              <w:rPr>
                <w:rFonts w:ascii="Arial" w:hAnsi="Arial" w:cs="Arial"/>
                <w:color w:val="0B0C0C"/>
                <w:sz w:val="24"/>
                <w:szCs w:val="24"/>
              </w:rPr>
              <w:t xml:space="preserve">ommunications </w:t>
            </w:r>
            <w:r w:rsidR="00931D92">
              <w:rPr>
                <w:rFonts w:ascii="Arial" w:hAnsi="Arial" w:cs="Arial"/>
                <w:color w:val="0B0C0C"/>
                <w:sz w:val="24"/>
                <w:szCs w:val="24"/>
              </w:rPr>
              <w:t>P</w:t>
            </w:r>
            <w:r w:rsidR="00055335">
              <w:rPr>
                <w:rFonts w:ascii="Arial" w:hAnsi="Arial" w:cs="Arial"/>
                <w:color w:val="0B0C0C"/>
                <w:sz w:val="24"/>
                <w:szCs w:val="24"/>
              </w:rPr>
              <w:t>lan</w:t>
            </w:r>
            <w:r>
              <w:rPr>
                <w:rFonts w:ascii="Arial" w:hAnsi="Arial" w:cs="Arial"/>
                <w:color w:val="0B0C0C"/>
                <w:sz w:val="24"/>
                <w:szCs w:val="24"/>
              </w:rPr>
              <w:t xml:space="preserve"> builds on the </w:t>
            </w:r>
            <w:r w:rsidR="005B4245">
              <w:rPr>
                <w:rFonts w:ascii="Arial" w:hAnsi="Arial" w:cs="Arial"/>
                <w:color w:val="0B0C0C"/>
                <w:sz w:val="24"/>
                <w:szCs w:val="24"/>
              </w:rPr>
              <w:t xml:space="preserve">Skills and Employment </w:t>
            </w:r>
            <w:r>
              <w:rPr>
                <w:rFonts w:ascii="Arial" w:hAnsi="Arial" w:cs="Arial"/>
                <w:color w:val="0B0C0C"/>
                <w:sz w:val="24"/>
                <w:szCs w:val="24"/>
              </w:rPr>
              <w:t>Hub</w:t>
            </w:r>
            <w:r w:rsidR="005B4245">
              <w:rPr>
                <w:rFonts w:ascii="Arial" w:hAnsi="Arial" w:cs="Arial"/>
                <w:color w:val="0B0C0C"/>
                <w:sz w:val="24"/>
                <w:szCs w:val="24"/>
              </w:rPr>
              <w:t>'s</w:t>
            </w:r>
            <w:r>
              <w:rPr>
                <w:rFonts w:ascii="Arial" w:hAnsi="Arial" w:cs="Arial"/>
                <w:color w:val="0B0C0C"/>
                <w:sz w:val="24"/>
                <w:szCs w:val="24"/>
              </w:rPr>
              <w:t xml:space="preserve"> first year of activity, a key element of the plan is a Skills and Employment Hub website which will be presented at the meeting. </w:t>
            </w:r>
          </w:p>
          <w:p w:rsidR="00F9031E" w:rsidRDefault="00F9031E" w:rsidP="00F9031E">
            <w:pPr>
              <w:spacing w:after="0"/>
              <w:rPr>
                <w:rFonts w:ascii="Arial" w:hAnsi="Arial" w:cs="Arial"/>
                <w:color w:val="0B0C0C"/>
                <w:sz w:val="24"/>
                <w:szCs w:val="24"/>
              </w:rPr>
            </w:pPr>
          </w:p>
          <w:p w:rsidR="00931D92" w:rsidRDefault="00181DA6" w:rsidP="00931D92">
            <w:pPr>
              <w:spacing w:after="0"/>
              <w:rPr>
                <w:rFonts w:ascii="Arial" w:hAnsi="Arial" w:cs="Arial"/>
                <w:b/>
                <w:sz w:val="24"/>
                <w:szCs w:val="24"/>
              </w:rPr>
            </w:pPr>
            <w:r>
              <w:rPr>
                <w:rFonts w:ascii="Arial" w:hAnsi="Arial" w:cs="Arial"/>
                <w:b/>
                <w:sz w:val="24"/>
                <w:szCs w:val="24"/>
              </w:rPr>
              <w:t>Recommendation</w:t>
            </w:r>
            <w:r w:rsidR="00243608">
              <w:rPr>
                <w:rFonts w:ascii="Arial" w:hAnsi="Arial" w:cs="Arial"/>
                <w:b/>
                <w:sz w:val="24"/>
                <w:szCs w:val="24"/>
              </w:rPr>
              <w:t>s</w:t>
            </w:r>
          </w:p>
          <w:p w:rsidR="00181DA6" w:rsidRPr="00A55247" w:rsidRDefault="00181DA6" w:rsidP="00931D92">
            <w:pPr>
              <w:spacing w:after="0"/>
              <w:rPr>
                <w:rFonts w:ascii="Arial" w:hAnsi="Arial" w:cs="Arial"/>
                <w:b/>
                <w:sz w:val="24"/>
                <w:szCs w:val="24"/>
              </w:rPr>
            </w:pPr>
            <w:r>
              <w:rPr>
                <w:rFonts w:ascii="Arial" w:hAnsi="Arial" w:cs="Arial"/>
                <w:b/>
                <w:sz w:val="24"/>
                <w:szCs w:val="24"/>
              </w:rPr>
              <w:t xml:space="preserve"> </w:t>
            </w:r>
          </w:p>
          <w:p w:rsidR="00931D92" w:rsidRDefault="00854364" w:rsidP="00931D92">
            <w:pPr>
              <w:pStyle w:val="ListParagraph"/>
              <w:numPr>
                <w:ilvl w:val="0"/>
                <w:numId w:val="7"/>
              </w:numPr>
              <w:spacing w:after="0"/>
              <w:rPr>
                <w:rFonts w:ascii="Arial" w:hAnsi="Arial" w:cs="Arial"/>
                <w:sz w:val="24"/>
                <w:szCs w:val="24"/>
              </w:rPr>
            </w:pPr>
            <w:r w:rsidRPr="00931D92">
              <w:rPr>
                <w:rFonts w:ascii="Arial" w:hAnsi="Arial" w:cs="Arial"/>
                <w:sz w:val="24"/>
                <w:szCs w:val="24"/>
              </w:rPr>
              <w:t>To note progress in 2015/16 and comment on</w:t>
            </w:r>
            <w:r w:rsidR="00E86610" w:rsidRPr="00931D92">
              <w:rPr>
                <w:rFonts w:ascii="Arial" w:hAnsi="Arial" w:cs="Arial"/>
                <w:sz w:val="24"/>
                <w:szCs w:val="24"/>
              </w:rPr>
              <w:t xml:space="preserve"> the</w:t>
            </w:r>
            <w:r w:rsidRPr="00931D92">
              <w:rPr>
                <w:rFonts w:ascii="Arial" w:hAnsi="Arial" w:cs="Arial"/>
                <w:sz w:val="24"/>
                <w:szCs w:val="24"/>
              </w:rPr>
              <w:t xml:space="preserve"> communication plan going forward.</w:t>
            </w:r>
          </w:p>
          <w:p w:rsidR="00931D92" w:rsidRPr="00931D92" w:rsidRDefault="00931D92" w:rsidP="00931D92">
            <w:pPr>
              <w:spacing w:after="0"/>
              <w:rPr>
                <w:rFonts w:ascii="Arial" w:hAnsi="Arial" w:cs="Arial"/>
                <w:sz w:val="24"/>
                <w:szCs w:val="24"/>
              </w:rPr>
            </w:pPr>
          </w:p>
          <w:p w:rsidR="00854364" w:rsidRDefault="00366D98" w:rsidP="00931D92">
            <w:pPr>
              <w:pStyle w:val="ListParagraph"/>
              <w:numPr>
                <w:ilvl w:val="0"/>
                <w:numId w:val="7"/>
              </w:numPr>
              <w:spacing w:after="0"/>
              <w:rPr>
                <w:rFonts w:ascii="Arial" w:hAnsi="Arial" w:cs="Arial"/>
                <w:sz w:val="24"/>
                <w:szCs w:val="24"/>
              </w:rPr>
            </w:pPr>
            <w:r w:rsidRPr="00D67F04">
              <w:rPr>
                <w:rFonts w:ascii="Arial" w:hAnsi="Arial" w:cs="Arial"/>
                <w:sz w:val="24"/>
                <w:szCs w:val="24"/>
              </w:rPr>
              <w:t xml:space="preserve">The </w:t>
            </w:r>
            <w:r w:rsidR="00931D92">
              <w:rPr>
                <w:rFonts w:ascii="Arial" w:hAnsi="Arial" w:cs="Arial"/>
                <w:sz w:val="24"/>
                <w:szCs w:val="24"/>
              </w:rPr>
              <w:t xml:space="preserve">Committee is </w:t>
            </w:r>
            <w:r w:rsidRPr="00D67F04">
              <w:rPr>
                <w:rFonts w:ascii="Arial" w:hAnsi="Arial" w:cs="Arial"/>
                <w:sz w:val="24"/>
                <w:szCs w:val="24"/>
              </w:rPr>
              <w:t>asked to</w:t>
            </w:r>
            <w:r>
              <w:rPr>
                <w:rFonts w:ascii="Arial" w:hAnsi="Arial" w:cs="Arial"/>
                <w:sz w:val="24"/>
                <w:szCs w:val="24"/>
              </w:rPr>
              <w:t xml:space="preserve"> </w:t>
            </w:r>
            <w:r w:rsidRPr="00D67F04">
              <w:rPr>
                <w:rFonts w:ascii="Arial" w:hAnsi="Arial" w:cs="Arial"/>
                <w:sz w:val="24"/>
                <w:szCs w:val="24"/>
              </w:rPr>
              <w:t xml:space="preserve">comment on the </w:t>
            </w:r>
            <w:r>
              <w:rPr>
                <w:rFonts w:ascii="Arial" w:hAnsi="Arial" w:cs="Arial"/>
                <w:sz w:val="24"/>
                <w:szCs w:val="24"/>
              </w:rPr>
              <w:t xml:space="preserve">draft Skills and Employment </w:t>
            </w:r>
            <w:r w:rsidR="00E86610">
              <w:rPr>
                <w:rFonts w:ascii="Arial" w:hAnsi="Arial" w:cs="Arial"/>
                <w:sz w:val="24"/>
                <w:szCs w:val="24"/>
              </w:rPr>
              <w:t xml:space="preserve">Hub </w:t>
            </w:r>
            <w:r w:rsidR="00572D93">
              <w:rPr>
                <w:rFonts w:ascii="Arial" w:hAnsi="Arial" w:cs="Arial"/>
                <w:sz w:val="24"/>
                <w:szCs w:val="24"/>
              </w:rPr>
              <w:t xml:space="preserve">Website which will be presented at the </w:t>
            </w:r>
            <w:r w:rsidR="00806EB2">
              <w:rPr>
                <w:rFonts w:ascii="Arial" w:hAnsi="Arial" w:cs="Arial"/>
                <w:sz w:val="24"/>
                <w:szCs w:val="24"/>
              </w:rPr>
              <w:t>meeting</w:t>
            </w:r>
            <w:r w:rsidR="00572D93">
              <w:rPr>
                <w:rFonts w:ascii="Arial" w:hAnsi="Arial" w:cs="Arial"/>
                <w:sz w:val="24"/>
                <w:szCs w:val="24"/>
              </w:rPr>
              <w:t>.</w:t>
            </w:r>
          </w:p>
          <w:p w:rsidR="00931D92" w:rsidRPr="00931D92" w:rsidRDefault="00931D92" w:rsidP="00931D92">
            <w:pPr>
              <w:spacing w:after="0"/>
              <w:rPr>
                <w:rFonts w:ascii="Arial" w:hAnsi="Arial" w:cs="Arial"/>
                <w:sz w:val="24"/>
                <w:szCs w:val="24"/>
              </w:rPr>
            </w:pPr>
          </w:p>
        </w:tc>
      </w:tr>
    </w:tbl>
    <w:p w:rsidR="00931D92" w:rsidRDefault="00931D92" w:rsidP="00931D92">
      <w:pPr>
        <w:spacing w:after="0"/>
        <w:rPr>
          <w:rFonts w:ascii="Arial" w:hAnsi="Arial" w:cs="Arial"/>
          <w:b/>
          <w:sz w:val="24"/>
          <w:szCs w:val="24"/>
        </w:rPr>
      </w:pPr>
    </w:p>
    <w:p w:rsidR="00954DD9" w:rsidRDefault="00954DD9" w:rsidP="00931D92">
      <w:pPr>
        <w:spacing w:after="0"/>
        <w:rPr>
          <w:rFonts w:ascii="Arial" w:hAnsi="Arial" w:cs="Arial"/>
          <w:b/>
          <w:sz w:val="24"/>
          <w:szCs w:val="24"/>
        </w:rPr>
      </w:pPr>
      <w:r>
        <w:rPr>
          <w:rFonts w:ascii="Arial" w:hAnsi="Arial" w:cs="Arial"/>
          <w:b/>
          <w:sz w:val="24"/>
          <w:szCs w:val="24"/>
        </w:rPr>
        <w:t>1.</w:t>
      </w:r>
      <w:r>
        <w:rPr>
          <w:rFonts w:ascii="Arial" w:hAnsi="Arial" w:cs="Arial"/>
          <w:b/>
          <w:sz w:val="24"/>
          <w:szCs w:val="24"/>
        </w:rPr>
        <w:tab/>
      </w:r>
      <w:r w:rsidRPr="00F416F8">
        <w:rPr>
          <w:rFonts w:ascii="Arial" w:hAnsi="Arial" w:cs="Arial"/>
          <w:b/>
          <w:sz w:val="24"/>
          <w:szCs w:val="24"/>
        </w:rPr>
        <w:t>Background</w:t>
      </w:r>
    </w:p>
    <w:p w:rsidR="00931D92" w:rsidRPr="00F416F8" w:rsidRDefault="00931D92" w:rsidP="00931D92">
      <w:pPr>
        <w:spacing w:after="0"/>
        <w:rPr>
          <w:rFonts w:ascii="Arial" w:hAnsi="Arial" w:cs="Arial"/>
          <w:b/>
          <w:sz w:val="24"/>
          <w:szCs w:val="24"/>
        </w:rPr>
      </w:pPr>
    </w:p>
    <w:p w:rsidR="00931D92" w:rsidRPr="00931D92" w:rsidRDefault="00931D92" w:rsidP="00931D92">
      <w:pPr>
        <w:spacing w:after="0" w:line="240" w:lineRule="auto"/>
        <w:ind w:left="-360" w:firstLine="360"/>
        <w:rPr>
          <w:rFonts w:ascii="Arial" w:hAnsi="Arial" w:cs="Arial"/>
          <w:sz w:val="24"/>
          <w:szCs w:val="24"/>
        </w:rPr>
      </w:pPr>
      <w:r>
        <w:rPr>
          <w:rFonts w:ascii="Arial" w:hAnsi="Arial" w:cs="Arial"/>
          <w:sz w:val="24"/>
          <w:szCs w:val="24"/>
        </w:rPr>
        <w:t>1.1</w:t>
      </w:r>
      <w:r>
        <w:rPr>
          <w:rFonts w:ascii="Arial" w:hAnsi="Arial" w:cs="Arial"/>
          <w:sz w:val="24"/>
          <w:szCs w:val="24"/>
        </w:rPr>
        <w:tab/>
      </w:r>
      <w:r w:rsidR="001A6AA0" w:rsidRPr="00931D92">
        <w:rPr>
          <w:rFonts w:ascii="Arial" w:hAnsi="Arial" w:cs="Arial"/>
          <w:sz w:val="24"/>
          <w:szCs w:val="24"/>
        </w:rPr>
        <w:t>From</w:t>
      </w:r>
      <w:r w:rsidR="00F9031E" w:rsidRPr="00931D92">
        <w:rPr>
          <w:rFonts w:ascii="Arial" w:hAnsi="Arial" w:cs="Arial"/>
          <w:sz w:val="24"/>
          <w:szCs w:val="24"/>
        </w:rPr>
        <w:t xml:space="preserve"> August 2015 to August 2016 we have</w:t>
      </w:r>
      <w:r w:rsidR="001F0C6C" w:rsidRPr="00931D92">
        <w:rPr>
          <w:rFonts w:ascii="Arial" w:hAnsi="Arial" w:cs="Arial"/>
          <w:sz w:val="24"/>
          <w:szCs w:val="24"/>
        </w:rPr>
        <w:t>:</w:t>
      </w:r>
    </w:p>
    <w:p w:rsidR="00931D92" w:rsidRPr="00931D92" w:rsidRDefault="00931D92" w:rsidP="00931D92">
      <w:pPr>
        <w:spacing w:after="0" w:line="240" w:lineRule="auto"/>
        <w:ind w:left="3600"/>
        <w:rPr>
          <w:rFonts w:ascii="Arial" w:hAnsi="Arial" w:cs="Arial"/>
          <w:sz w:val="24"/>
          <w:szCs w:val="24"/>
        </w:rPr>
      </w:pPr>
    </w:p>
    <w:p w:rsidR="00931D92" w:rsidRDefault="00931D92" w:rsidP="00931D92">
      <w:pPr>
        <w:pStyle w:val="ListParagraph"/>
        <w:numPr>
          <w:ilvl w:val="0"/>
          <w:numId w:val="9"/>
        </w:numPr>
        <w:spacing w:after="0" w:line="240" w:lineRule="auto"/>
        <w:rPr>
          <w:rFonts w:ascii="Arial" w:hAnsi="Arial" w:cs="Arial"/>
          <w:sz w:val="24"/>
          <w:szCs w:val="24"/>
        </w:rPr>
      </w:pPr>
      <w:r w:rsidRPr="00931D92">
        <w:rPr>
          <w:rFonts w:ascii="Arial" w:hAnsi="Arial" w:cs="Arial"/>
          <w:sz w:val="24"/>
          <w:szCs w:val="24"/>
        </w:rPr>
        <w:t>Developed a logo.</w:t>
      </w:r>
    </w:p>
    <w:p w:rsidR="00931D92" w:rsidRDefault="00931D92" w:rsidP="00931D92">
      <w:pPr>
        <w:pStyle w:val="ListParagraph"/>
        <w:numPr>
          <w:ilvl w:val="0"/>
          <w:numId w:val="9"/>
        </w:numPr>
        <w:spacing w:after="0" w:line="240" w:lineRule="auto"/>
        <w:rPr>
          <w:rFonts w:ascii="Arial" w:hAnsi="Arial" w:cs="Arial"/>
          <w:sz w:val="24"/>
          <w:szCs w:val="24"/>
        </w:rPr>
      </w:pPr>
      <w:r w:rsidRPr="00931D92">
        <w:rPr>
          <w:rFonts w:ascii="Arial" w:hAnsi="Arial" w:cs="Arial"/>
          <w:sz w:val="24"/>
          <w:szCs w:val="24"/>
        </w:rPr>
        <w:t>Set up a twitter account (523 Tweets / 318 Followers / 391 Likes) to communicate key messages and policy news.</w:t>
      </w:r>
    </w:p>
    <w:p w:rsidR="00931D92" w:rsidRDefault="00931D92" w:rsidP="00931D92">
      <w:pPr>
        <w:pStyle w:val="ListParagraph"/>
        <w:numPr>
          <w:ilvl w:val="0"/>
          <w:numId w:val="9"/>
        </w:numPr>
        <w:spacing w:after="0" w:line="240" w:lineRule="auto"/>
        <w:rPr>
          <w:rFonts w:ascii="Arial" w:hAnsi="Arial" w:cs="Arial"/>
          <w:sz w:val="24"/>
          <w:szCs w:val="24"/>
        </w:rPr>
      </w:pPr>
      <w:r w:rsidRPr="00931D92">
        <w:rPr>
          <w:rFonts w:ascii="Arial" w:hAnsi="Arial" w:cs="Arial"/>
          <w:sz w:val="24"/>
          <w:szCs w:val="24"/>
        </w:rPr>
        <w:t>Developed and kept current several skills and employment pages on the LEP website</w:t>
      </w:r>
    </w:p>
    <w:p w:rsidR="00931D92" w:rsidRDefault="00931D92" w:rsidP="00931D92">
      <w:pPr>
        <w:pStyle w:val="ListParagraph"/>
        <w:numPr>
          <w:ilvl w:val="0"/>
          <w:numId w:val="9"/>
        </w:numPr>
        <w:spacing w:after="0" w:line="240" w:lineRule="auto"/>
        <w:rPr>
          <w:rFonts w:ascii="Arial" w:hAnsi="Arial" w:cs="Arial"/>
          <w:sz w:val="24"/>
          <w:szCs w:val="24"/>
        </w:rPr>
      </w:pPr>
      <w:r w:rsidRPr="00931D92">
        <w:rPr>
          <w:rFonts w:ascii="Arial" w:hAnsi="Arial" w:cs="Arial"/>
          <w:sz w:val="24"/>
          <w:szCs w:val="24"/>
        </w:rPr>
        <w:t>Created a presentation which has supported communicating a consistent message to stakeholders.</w:t>
      </w:r>
    </w:p>
    <w:p w:rsidR="00931D92" w:rsidRPr="00931D92" w:rsidRDefault="00931D92" w:rsidP="00931D92">
      <w:pPr>
        <w:pStyle w:val="ListParagraph"/>
        <w:numPr>
          <w:ilvl w:val="0"/>
          <w:numId w:val="9"/>
        </w:numPr>
        <w:spacing w:after="0" w:line="240" w:lineRule="auto"/>
        <w:rPr>
          <w:rFonts w:ascii="Arial" w:hAnsi="Arial" w:cs="Arial"/>
          <w:sz w:val="24"/>
          <w:szCs w:val="24"/>
        </w:rPr>
      </w:pPr>
      <w:r w:rsidRPr="00931D92">
        <w:rPr>
          <w:rFonts w:ascii="Arial" w:hAnsi="Arial" w:cs="Arial"/>
          <w:sz w:val="24"/>
          <w:szCs w:val="24"/>
        </w:rPr>
        <w:lastRenderedPageBreak/>
        <w:t xml:space="preserve">Worked in partnership with LEP and Marketing Lancashire to ensure that the skills and employment agenda is part of the bigger LEP and Lancashire Story. </w:t>
      </w:r>
    </w:p>
    <w:p w:rsidR="00931D92" w:rsidRDefault="00931D92" w:rsidP="00931D92">
      <w:pPr>
        <w:pStyle w:val="ListParagraph"/>
        <w:spacing w:after="0" w:line="240" w:lineRule="auto"/>
        <w:rPr>
          <w:rFonts w:ascii="Arial" w:hAnsi="Arial" w:cs="Arial"/>
          <w:sz w:val="24"/>
          <w:szCs w:val="24"/>
        </w:rPr>
      </w:pPr>
    </w:p>
    <w:p w:rsidR="00931D92" w:rsidRDefault="00931D92" w:rsidP="00931D92">
      <w:pPr>
        <w:tabs>
          <w:tab w:val="left" w:pos="720"/>
          <w:tab w:val="left" w:pos="1440"/>
          <w:tab w:val="left" w:pos="2160"/>
          <w:tab w:val="left" w:pos="2880"/>
          <w:tab w:val="left" w:pos="3600"/>
          <w:tab w:val="left" w:pos="4320"/>
          <w:tab w:val="left" w:pos="5040"/>
          <w:tab w:val="left" w:pos="5760"/>
          <w:tab w:val="left" w:pos="6447"/>
        </w:tabs>
        <w:spacing w:after="0"/>
        <w:rPr>
          <w:rFonts w:ascii="Arial" w:hAnsi="Arial" w:cs="Arial"/>
          <w:sz w:val="24"/>
          <w:szCs w:val="24"/>
        </w:rPr>
      </w:pPr>
      <w:r>
        <w:rPr>
          <w:rFonts w:ascii="Arial" w:hAnsi="Arial" w:cs="Arial"/>
          <w:b/>
          <w:sz w:val="24"/>
          <w:szCs w:val="24"/>
        </w:rPr>
        <w:t>2</w:t>
      </w:r>
      <w:r w:rsidR="00954DD9" w:rsidRPr="00954DD9">
        <w:rPr>
          <w:rFonts w:ascii="Arial" w:hAnsi="Arial" w:cs="Arial"/>
          <w:b/>
          <w:sz w:val="24"/>
          <w:szCs w:val="24"/>
        </w:rPr>
        <w:t xml:space="preserve">.  </w:t>
      </w:r>
      <w:r w:rsidR="00954DD9">
        <w:rPr>
          <w:rFonts w:ascii="Arial" w:hAnsi="Arial" w:cs="Arial"/>
          <w:b/>
          <w:sz w:val="24"/>
          <w:szCs w:val="24"/>
        </w:rPr>
        <w:tab/>
      </w:r>
      <w:r w:rsidR="008F2E72">
        <w:rPr>
          <w:rFonts w:ascii="Arial" w:hAnsi="Arial" w:cs="Arial"/>
          <w:b/>
          <w:sz w:val="24"/>
          <w:szCs w:val="24"/>
        </w:rPr>
        <w:t>Communications</w:t>
      </w:r>
      <w:r w:rsidR="00F335DD">
        <w:rPr>
          <w:rFonts w:ascii="Arial" w:hAnsi="Arial" w:cs="Arial"/>
          <w:b/>
          <w:sz w:val="24"/>
          <w:szCs w:val="24"/>
        </w:rPr>
        <w:t xml:space="preserve"> Plan</w:t>
      </w:r>
      <w:r>
        <w:rPr>
          <w:rFonts w:ascii="Arial" w:hAnsi="Arial" w:cs="Arial"/>
          <w:b/>
          <w:sz w:val="24"/>
          <w:szCs w:val="24"/>
        </w:rPr>
        <w:br/>
      </w:r>
      <w:r>
        <w:rPr>
          <w:rFonts w:ascii="Arial" w:hAnsi="Arial" w:cs="Arial"/>
          <w:b/>
          <w:sz w:val="24"/>
          <w:szCs w:val="24"/>
        </w:rPr>
        <w:br/>
      </w:r>
      <w:r w:rsidR="00954DD9">
        <w:rPr>
          <w:rFonts w:ascii="Arial" w:hAnsi="Arial" w:cs="Arial"/>
          <w:sz w:val="24"/>
          <w:szCs w:val="24"/>
        </w:rPr>
        <w:t>2.1</w:t>
      </w:r>
      <w:r w:rsidR="00954DD9">
        <w:rPr>
          <w:rFonts w:ascii="Arial" w:hAnsi="Arial" w:cs="Arial"/>
          <w:sz w:val="24"/>
          <w:szCs w:val="24"/>
        </w:rPr>
        <w:tab/>
      </w:r>
      <w:r>
        <w:rPr>
          <w:rFonts w:ascii="Arial" w:hAnsi="Arial" w:cs="Arial"/>
          <w:sz w:val="24"/>
          <w:szCs w:val="24"/>
        </w:rPr>
        <w:t xml:space="preserve">Activity during the first </w:t>
      </w:r>
      <w:r w:rsidR="008F2E72">
        <w:rPr>
          <w:rFonts w:ascii="Arial" w:hAnsi="Arial" w:cs="Arial"/>
          <w:sz w:val="24"/>
          <w:szCs w:val="24"/>
        </w:rPr>
        <w:t>year</w:t>
      </w:r>
      <w:r w:rsidR="001F0C6C">
        <w:rPr>
          <w:rFonts w:ascii="Arial" w:hAnsi="Arial" w:cs="Arial"/>
          <w:sz w:val="24"/>
          <w:szCs w:val="24"/>
        </w:rPr>
        <w:t xml:space="preserve"> ha</w:t>
      </w:r>
      <w:r>
        <w:rPr>
          <w:rFonts w:ascii="Arial" w:hAnsi="Arial" w:cs="Arial"/>
          <w:sz w:val="24"/>
          <w:szCs w:val="24"/>
        </w:rPr>
        <w:t>s</w:t>
      </w:r>
      <w:r w:rsidR="001F0C6C">
        <w:rPr>
          <w:rFonts w:ascii="Arial" w:hAnsi="Arial" w:cs="Arial"/>
          <w:sz w:val="24"/>
          <w:szCs w:val="24"/>
        </w:rPr>
        <w:t xml:space="preserve"> set a good foundation </w:t>
      </w:r>
      <w:r w:rsidR="001C65FF">
        <w:rPr>
          <w:rFonts w:ascii="Arial" w:hAnsi="Arial" w:cs="Arial"/>
          <w:sz w:val="24"/>
          <w:szCs w:val="24"/>
        </w:rPr>
        <w:t xml:space="preserve">where the </w:t>
      </w:r>
      <w:r w:rsidR="001F0C6C">
        <w:rPr>
          <w:rFonts w:ascii="Arial" w:hAnsi="Arial" w:cs="Arial"/>
          <w:sz w:val="24"/>
          <w:szCs w:val="24"/>
        </w:rPr>
        <w:t>Skills and</w:t>
      </w:r>
    </w:p>
    <w:p w:rsidR="00F335DD" w:rsidRDefault="001F0C6C" w:rsidP="00931D92">
      <w:pPr>
        <w:tabs>
          <w:tab w:val="left" w:pos="720"/>
          <w:tab w:val="left" w:pos="1440"/>
          <w:tab w:val="left" w:pos="2160"/>
          <w:tab w:val="left" w:pos="2880"/>
          <w:tab w:val="left" w:pos="3600"/>
          <w:tab w:val="left" w:pos="4320"/>
          <w:tab w:val="left" w:pos="5040"/>
          <w:tab w:val="left" w:pos="5760"/>
          <w:tab w:val="left" w:pos="6447"/>
        </w:tabs>
        <w:spacing w:after="0"/>
        <w:ind w:left="720"/>
        <w:rPr>
          <w:rFonts w:ascii="Arial" w:hAnsi="Arial" w:cs="Arial"/>
          <w:sz w:val="24"/>
          <w:szCs w:val="24"/>
        </w:rPr>
      </w:pPr>
      <w:r>
        <w:rPr>
          <w:rFonts w:ascii="Arial" w:hAnsi="Arial" w:cs="Arial"/>
          <w:sz w:val="24"/>
          <w:szCs w:val="24"/>
        </w:rPr>
        <w:t xml:space="preserve">Employment Hub </w:t>
      </w:r>
      <w:r w:rsidR="009942AE">
        <w:rPr>
          <w:rFonts w:ascii="Arial" w:hAnsi="Arial" w:cs="Arial"/>
          <w:sz w:val="24"/>
          <w:szCs w:val="24"/>
        </w:rPr>
        <w:t xml:space="preserve">is </w:t>
      </w:r>
      <w:r>
        <w:rPr>
          <w:rFonts w:ascii="Arial" w:hAnsi="Arial" w:cs="Arial"/>
          <w:sz w:val="24"/>
          <w:szCs w:val="24"/>
        </w:rPr>
        <w:t xml:space="preserve">known and understood by key partners and stakeholders. </w:t>
      </w:r>
      <w:r w:rsidR="00931D92">
        <w:rPr>
          <w:rFonts w:ascii="Arial" w:hAnsi="Arial" w:cs="Arial"/>
          <w:sz w:val="24"/>
          <w:szCs w:val="24"/>
        </w:rPr>
        <w:br/>
      </w:r>
      <w:r w:rsidR="001C65FF">
        <w:rPr>
          <w:rFonts w:ascii="Arial" w:hAnsi="Arial" w:cs="Arial"/>
          <w:sz w:val="24"/>
          <w:szCs w:val="24"/>
        </w:rPr>
        <w:t xml:space="preserve">The aim of the communications plan is to build on this </w:t>
      </w:r>
      <w:r w:rsidR="00E86610">
        <w:rPr>
          <w:rFonts w:ascii="Arial" w:hAnsi="Arial" w:cs="Arial"/>
          <w:sz w:val="24"/>
          <w:szCs w:val="24"/>
        </w:rPr>
        <w:t xml:space="preserve">foundation </w:t>
      </w:r>
      <w:r w:rsidR="001C65FF">
        <w:rPr>
          <w:rFonts w:ascii="Arial" w:hAnsi="Arial" w:cs="Arial"/>
          <w:sz w:val="24"/>
          <w:szCs w:val="24"/>
        </w:rPr>
        <w:t>with</w:t>
      </w:r>
      <w:r w:rsidR="00E86610">
        <w:rPr>
          <w:rFonts w:ascii="Arial" w:hAnsi="Arial" w:cs="Arial"/>
          <w:sz w:val="24"/>
          <w:szCs w:val="24"/>
        </w:rPr>
        <w:t xml:space="preserve"> a</w:t>
      </w:r>
      <w:r w:rsidR="00931D92">
        <w:rPr>
          <w:rFonts w:ascii="Arial" w:hAnsi="Arial" w:cs="Arial"/>
          <w:sz w:val="24"/>
          <w:szCs w:val="24"/>
        </w:rPr>
        <w:br/>
      </w:r>
      <w:r w:rsidR="001C65FF">
        <w:rPr>
          <w:rFonts w:ascii="Arial" w:hAnsi="Arial" w:cs="Arial"/>
          <w:sz w:val="24"/>
          <w:szCs w:val="24"/>
        </w:rPr>
        <w:t>further proactive approach.</w:t>
      </w:r>
      <w:r w:rsidR="00931D92">
        <w:rPr>
          <w:rFonts w:ascii="Arial" w:hAnsi="Arial" w:cs="Arial"/>
          <w:sz w:val="24"/>
          <w:szCs w:val="24"/>
        </w:rPr>
        <w:t xml:space="preserve"> A copy of the Communications Plan is attached at Appendix 'A'.</w:t>
      </w:r>
    </w:p>
    <w:p w:rsidR="00931D92" w:rsidRDefault="00931D92" w:rsidP="00931D92">
      <w:pPr>
        <w:tabs>
          <w:tab w:val="left" w:pos="720"/>
          <w:tab w:val="left" w:pos="1440"/>
          <w:tab w:val="left" w:pos="2160"/>
          <w:tab w:val="left" w:pos="2880"/>
          <w:tab w:val="left" w:pos="3600"/>
          <w:tab w:val="left" w:pos="4320"/>
          <w:tab w:val="left" w:pos="5040"/>
          <w:tab w:val="left" w:pos="5760"/>
          <w:tab w:val="left" w:pos="6447"/>
        </w:tabs>
        <w:spacing w:after="0"/>
        <w:ind w:left="720"/>
        <w:rPr>
          <w:rFonts w:ascii="Arial" w:hAnsi="Arial" w:cs="Arial"/>
          <w:sz w:val="24"/>
          <w:szCs w:val="24"/>
        </w:rPr>
      </w:pPr>
    </w:p>
    <w:p w:rsidR="002C518B" w:rsidRPr="00931D92" w:rsidRDefault="00931D92" w:rsidP="00931D92">
      <w:pPr>
        <w:spacing w:after="0"/>
        <w:ind w:left="720" w:hanging="720"/>
        <w:rPr>
          <w:rFonts w:ascii="Arial" w:hAnsi="Arial" w:cs="Arial"/>
          <w:b/>
          <w:sz w:val="24"/>
          <w:szCs w:val="24"/>
        </w:rPr>
      </w:pPr>
      <w:r w:rsidRPr="00931D92">
        <w:rPr>
          <w:rFonts w:ascii="Arial" w:hAnsi="Arial" w:cs="Arial"/>
          <w:b/>
          <w:sz w:val="24"/>
          <w:szCs w:val="24"/>
        </w:rPr>
        <w:t>3.</w:t>
      </w:r>
      <w:r>
        <w:rPr>
          <w:rFonts w:ascii="Arial" w:hAnsi="Arial" w:cs="Arial"/>
          <w:b/>
          <w:sz w:val="24"/>
          <w:szCs w:val="24"/>
        </w:rPr>
        <w:tab/>
      </w:r>
      <w:r w:rsidR="002C518B" w:rsidRPr="00931D92">
        <w:rPr>
          <w:rFonts w:ascii="Arial" w:hAnsi="Arial" w:cs="Arial"/>
          <w:b/>
          <w:sz w:val="24"/>
          <w:szCs w:val="24"/>
        </w:rPr>
        <w:t>Skills and Employment Hub Website</w:t>
      </w:r>
    </w:p>
    <w:p w:rsidR="00931D92" w:rsidRPr="00931D92" w:rsidRDefault="00931D92" w:rsidP="00931D92">
      <w:pPr>
        <w:spacing w:after="0"/>
        <w:ind w:left="720" w:hanging="720"/>
      </w:pPr>
    </w:p>
    <w:p w:rsidR="00DA459D" w:rsidRDefault="002C518B" w:rsidP="00931D92">
      <w:pPr>
        <w:spacing w:after="0"/>
        <w:ind w:left="720" w:hanging="720"/>
        <w:rPr>
          <w:rFonts w:ascii="Arial" w:hAnsi="Arial" w:cs="Arial"/>
          <w:sz w:val="24"/>
          <w:szCs w:val="24"/>
        </w:rPr>
      </w:pPr>
      <w:r>
        <w:rPr>
          <w:rFonts w:ascii="Arial" w:hAnsi="Arial" w:cs="Arial"/>
          <w:sz w:val="24"/>
          <w:szCs w:val="24"/>
        </w:rPr>
        <w:t>3.1</w:t>
      </w:r>
      <w:r w:rsidR="00DA459D">
        <w:rPr>
          <w:rFonts w:ascii="Arial" w:hAnsi="Arial" w:cs="Arial"/>
          <w:sz w:val="24"/>
          <w:szCs w:val="24"/>
        </w:rPr>
        <w:tab/>
      </w:r>
      <w:r>
        <w:rPr>
          <w:rFonts w:ascii="Arial" w:hAnsi="Arial" w:cs="Arial"/>
          <w:sz w:val="24"/>
          <w:szCs w:val="24"/>
        </w:rPr>
        <w:t xml:space="preserve">The Board has now directed funding to several programmes and products and the next step is to communicate this to relevant stakeholders and support stakeholders, especially employers, to engage with these initiatives.  The pages afforded the Board and Hub on the LEP website were insufficient and therefore taking the redundant Skills Support for the Workforce website the Hub website has been developed. </w:t>
      </w:r>
    </w:p>
    <w:p w:rsidR="00931D92" w:rsidRDefault="00931D92" w:rsidP="00931D92">
      <w:pPr>
        <w:spacing w:after="0"/>
        <w:ind w:left="720" w:hanging="720"/>
        <w:rPr>
          <w:rFonts w:ascii="Arial" w:hAnsi="Arial" w:cs="Arial"/>
          <w:sz w:val="24"/>
          <w:szCs w:val="24"/>
        </w:rPr>
      </w:pPr>
    </w:p>
    <w:p w:rsidR="000E6995" w:rsidRDefault="002C518B" w:rsidP="00931D92">
      <w:pPr>
        <w:spacing w:after="0"/>
        <w:ind w:left="720" w:hanging="720"/>
        <w:rPr>
          <w:rFonts w:ascii="Arial" w:hAnsi="Arial" w:cs="Arial"/>
          <w:sz w:val="24"/>
          <w:szCs w:val="24"/>
        </w:rPr>
      </w:pPr>
      <w:r>
        <w:rPr>
          <w:rFonts w:ascii="Arial" w:hAnsi="Arial" w:cs="Arial"/>
          <w:sz w:val="24"/>
          <w:szCs w:val="24"/>
        </w:rPr>
        <w:t>3.2</w:t>
      </w:r>
      <w:r>
        <w:rPr>
          <w:rFonts w:ascii="Arial" w:hAnsi="Arial" w:cs="Arial"/>
          <w:sz w:val="24"/>
          <w:szCs w:val="24"/>
        </w:rPr>
        <w:tab/>
      </w:r>
      <w:r w:rsidR="00E86610">
        <w:rPr>
          <w:rFonts w:ascii="Arial" w:hAnsi="Arial" w:cs="Arial"/>
          <w:sz w:val="24"/>
          <w:szCs w:val="24"/>
        </w:rPr>
        <w:t xml:space="preserve"> </w:t>
      </w:r>
      <w:r w:rsidR="000E6995">
        <w:rPr>
          <w:rFonts w:ascii="Arial" w:hAnsi="Arial" w:cs="Arial"/>
          <w:sz w:val="24"/>
          <w:szCs w:val="24"/>
        </w:rPr>
        <w:t xml:space="preserve">The </w:t>
      </w:r>
      <w:r w:rsidR="009942AE">
        <w:rPr>
          <w:rFonts w:ascii="Arial" w:hAnsi="Arial" w:cs="Arial"/>
          <w:sz w:val="24"/>
          <w:szCs w:val="24"/>
        </w:rPr>
        <w:t xml:space="preserve">purpose of the </w:t>
      </w:r>
      <w:r w:rsidR="000E6995">
        <w:rPr>
          <w:rFonts w:ascii="Arial" w:hAnsi="Arial" w:cs="Arial"/>
          <w:sz w:val="24"/>
          <w:szCs w:val="24"/>
        </w:rPr>
        <w:t>website is to:</w:t>
      </w:r>
    </w:p>
    <w:p w:rsidR="00931D92" w:rsidRDefault="00931D92" w:rsidP="00931D92">
      <w:pPr>
        <w:spacing w:after="0"/>
        <w:ind w:left="720" w:hanging="720"/>
        <w:rPr>
          <w:rFonts w:ascii="Arial" w:hAnsi="Arial" w:cs="Arial"/>
          <w:sz w:val="24"/>
          <w:szCs w:val="24"/>
        </w:rPr>
      </w:pPr>
    </w:p>
    <w:p w:rsidR="000E6995" w:rsidRDefault="000E6995" w:rsidP="00931D92">
      <w:pPr>
        <w:pStyle w:val="ListParagraph"/>
        <w:numPr>
          <w:ilvl w:val="0"/>
          <w:numId w:val="6"/>
        </w:numPr>
        <w:spacing w:after="0"/>
        <w:ind w:left="1154"/>
        <w:rPr>
          <w:rFonts w:ascii="Arial" w:hAnsi="Arial" w:cs="Arial"/>
          <w:sz w:val="24"/>
          <w:szCs w:val="24"/>
        </w:rPr>
      </w:pPr>
      <w:r w:rsidRPr="00810C42">
        <w:rPr>
          <w:rFonts w:ascii="Arial" w:hAnsi="Arial" w:cs="Arial"/>
          <w:sz w:val="24"/>
          <w:szCs w:val="24"/>
        </w:rPr>
        <w:t>Clearly articulate how the</w:t>
      </w:r>
      <w:r>
        <w:rPr>
          <w:rFonts w:ascii="Arial" w:hAnsi="Arial" w:cs="Arial"/>
          <w:sz w:val="24"/>
          <w:szCs w:val="24"/>
        </w:rPr>
        <w:t xml:space="preserve"> initiatives can support stakeholders, employers primarily and how they can engage with the Hub's agenda.</w:t>
      </w:r>
    </w:p>
    <w:p w:rsidR="000E6995" w:rsidRDefault="000E6995" w:rsidP="00931D92">
      <w:pPr>
        <w:pStyle w:val="ListParagraph"/>
        <w:numPr>
          <w:ilvl w:val="0"/>
          <w:numId w:val="6"/>
        </w:numPr>
        <w:spacing w:after="0"/>
        <w:ind w:left="1154"/>
        <w:rPr>
          <w:rFonts w:ascii="Arial" w:hAnsi="Arial" w:cs="Arial"/>
          <w:sz w:val="24"/>
          <w:szCs w:val="24"/>
        </w:rPr>
      </w:pPr>
      <w:r w:rsidRPr="00810C42">
        <w:rPr>
          <w:rFonts w:ascii="Arial" w:hAnsi="Arial" w:cs="Arial"/>
          <w:sz w:val="24"/>
          <w:szCs w:val="24"/>
        </w:rPr>
        <w:t>Describe the purpose, aims and objectives of the Board and Hub</w:t>
      </w:r>
      <w:r>
        <w:rPr>
          <w:rFonts w:ascii="Arial" w:hAnsi="Arial" w:cs="Arial"/>
          <w:sz w:val="24"/>
          <w:szCs w:val="24"/>
        </w:rPr>
        <w:t>.</w:t>
      </w:r>
    </w:p>
    <w:p w:rsidR="00B9775B" w:rsidRDefault="000E6995" w:rsidP="00931D92">
      <w:pPr>
        <w:pStyle w:val="ListParagraph"/>
        <w:numPr>
          <w:ilvl w:val="0"/>
          <w:numId w:val="6"/>
        </w:numPr>
        <w:spacing w:after="0"/>
        <w:ind w:left="1154"/>
        <w:rPr>
          <w:rFonts w:ascii="Arial" w:hAnsi="Arial" w:cs="Arial"/>
          <w:sz w:val="24"/>
          <w:szCs w:val="24"/>
        </w:rPr>
      </w:pPr>
      <w:r w:rsidRPr="00810C42">
        <w:rPr>
          <w:rFonts w:ascii="Arial" w:hAnsi="Arial" w:cs="Arial"/>
          <w:sz w:val="24"/>
          <w:szCs w:val="24"/>
        </w:rPr>
        <w:t>Serve as a communications hub and directory for employers and other key stakeholders to access further information regarding initiatives and how they can engage with the Hub.</w:t>
      </w:r>
      <w:r w:rsidRPr="000E6995">
        <w:rPr>
          <w:rFonts w:ascii="Arial" w:hAnsi="Arial" w:cs="Arial"/>
          <w:sz w:val="24"/>
          <w:szCs w:val="24"/>
        </w:rPr>
        <w:t xml:space="preserve"> </w:t>
      </w:r>
    </w:p>
    <w:p w:rsidR="00931D92" w:rsidRPr="00931D92" w:rsidRDefault="00931D92" w:rsidP="00931D92">
      <w:pPr>
        <w:spacing w:after="0"/>
        <w:rPr>
          <w:rFonts w:ascii="Arial" w:hAnsi="Arial" w:cs="Arial"/>
          <w:sz w:val="24"/>
          <w:szCs w:val="24"/>
        </w:rPr>
      </w:pPr>
    </w:p>
    <w:p w:rsidR="00931D92" w:rsidRDefault="00810C42" w:rsidP="00931D92">
      <w:pPr>
        <w:spacing w:after="0"/>
        <w:ind w:left="720" w:hanging="720"/>
        <w:rPr>
          <w:rFonts w:ascii="Arial" w:hAnsi="Arial" w:cs="Arial"/>
          <w:sz w:val="24"/>
          <w:szCs w:val="24"/>
        </w:rPr>
      </w:pPr>
      <w:r>
        <w:rPr>
          <w:rFonts w:ascii="Arial" w:hAnsi="Arial" w:cs="Arial"/>
          <w:sz w:val="24"/>
          <w:szCs w:val="24"/>
        </w:rPr>
        <w:t>3.3</w:t>
      </w:r>
      <w:r>
        <w:rPr>
          <w:rFonts w:ascii="Arial" w:hAnsi="Arial" w:cs="Arial"/>
          <w:sz w:val="24"/>
          <w:szCs w:val="24"/>
        </w:rPr>
        <w:tab/>
      </w:r>
      <w:r w:rsidR="000E6995">
        <w:rPr>
          <w:rFonts w:ascii="Arial" w:hAnsi="Arial" w:cs="Arial"/>
          <w:sz w:val="24"/>
          <w:szCs w:val="24"/>
        </w:rPr>
        <w:t>Thanks go to Lindsay Campbell who offered to be a critical friend to the Hub in the development of the website.</w:t>
      </w:r>
    </w:p>
    <w:p w:rsidR="00931D92" w:rsidRDefault="00931D92" w:rsidP="00931D92">
      <w:pPr>
        <w:spacing w:after="0"/>
        <w:ind w:left="720" w:hanging="720"/>
        <w:rPr>
          <w:rFonts w:ascii="Arial" w:hAnsi="Arial" w:cs="Arial"/>
          <w:sz w:val="24"/>
          <w:szCs w:val="24"/>
        </w:rPr>
      </w:pPr>
    </w:p>
    <w:p w:rsidR="00931D92" w:rsidRDefault="00D86274" w:rsidP="00931D92">
      <w:pPr>
        <w:spacing w:after="0"/>
        <w:ind w:left="720" w:hanging="720"/>
        <w:rPr>
          <w:rFonts w:ascii="Arial" w:hAnsi="Arial" w:cs="Arial"/>
          <w:b/>
          <w:sz w:val="24"/>
          <w:szCs w:val="24"/>
        </w:rPr>
      </w:pPr>
      <w:r>
        <w:rPr>
          <w:rFonts w:ascii="Arial" w:hAnsi="Arial" w:cs="Arial"/>
          <w:sz w:val="24"/>
          <w:szCs w:val="24"/>
        </w:rPr>
        <w:t xml:space="preserve">4. </w:t>
      </w:r>
      <w:r w:rsidR="00572D93">
        <w:rPr>
          <w:rFonts w:ascii="Arial" w:hAnsi="Arial" w:cs="Arial"/>
          <w:sz w:val="24"/>
          <w:szCs w:val="24"/>
        </w:rPr>
        <w:tab/>
      </w:r>
      <w:r>
        <w:rPr>
          <w:rFonts w:ascii="Arial" w:hAnsi="Arial" w:cs="Arial"/>
          <w:b/>
          <w:sz w:val="24"/>
          <w:szCs w:val="24"/>
        </w:rPr>
        <w:t>Recommendations</w:t>
      </w:r>
    </w:p>
    <w:p w:rsidR="00D86274" w:rsidRPr="00A55247" w:rsidRDefault="00D86274" w:rsidP="00931D92">
      <w:pPr>
        <w:spacing w:after="0"/>
        <w:ind w:left="720" w:hanging="720"/>
        <w:rPr>
          <w:rFonts w:ascii="Arial" w:hAnsi="Arial" w:cs="Arial"/>
          <w:b/>
          <w:sz w:val="24"/>
          <w:szCs w:val="24"/>
        </w:rPr>
      </w:pPr>
      <w:r>
        <w:rPr>
          <w:rFonts w:ascii="Arial" w:hAnsi="Arial" w:cs="Arial"/>
          <w:b/>
          <w:sz w:val="24"/>
          <w:szCs w:val="24"/>
        </w:rPr>
        <w:t xml:space="preserve"> </w:t>
      </w:r>
    </w:p>
    <w:p w:rsidR="00931D92" w:rsidRPr="00931D92" w:rsidRDefault="00931D92" w:rsidP="00931D92">
      <w:pPr>
        <w:spacing w:after="0"/>
        <w:ind w:left="720" w:hanging="720"/>
        <w:rPr>
          <w:rFonts w:ascii="Arial" w:hAnsi="Arial" w:cs="Arial"/>
          <w:sz w:val="24"/>
          <w:szCs w:val="24"/>
        </w:rPr>
      </w:pPr>
      <w:r w:rsidRPr="00931D92">
        <w:rPr>
          <w:rFonts w:ascii="Arial" w:hAnsi="Arial" w:cs="Arial"/>
          <w:sz w:val="24"/>
          <w:szCs w:val="24"/>
        </w:rPr>
        <w:t>1.</w:t>
      </w:r>
      <w:r w:rsidRPr="00931D92">
        <w:rPr>
          <w:rFonts w:ascii="Arial" w:hAnsi="Arial" w:cs="Arial"/>
          <w:sz w:val="24"/>
          <w:szCs w:val="24"/>
        </w:rPr>
        <w:tab/>
        <w:t xml:space="preserve">To note progress in 2015/16 and comment on the </w:t>
      </w:r>
      <w:r>
        <w:rPr>
          <w:rFonts w:ascii="Arial" w:hAnsi="Arial" w:cs="Arial"/>
          <w:sz w:val="24"/>
          <w:szCs w:val="24"/>
        </w:rPr>
        <w:t>C</w:t>
      </w:r>
      <w:r w:rsidRPr="00931D92">
        <w:rPr>
          <w:rFonts w:ascii="Arial" w:hAnsi="Arial" w:cs="Arial"/>
          <w:sz w:val="24"/>
          <w:szCs w:val="24"/>
        </w:rPr>
        <w:t xml:space="preserve">ommunication </w:t>
      </w:r>
      <w:r>
        <w:rPr>
          <w:rFonts w:ascii="Arial" w:hAnsi="Arial" w:cs="Arial"/>
          <w:sz w:val="24"/>
          <w:szCs w:val="24"/>
        </w:rPr>
        <w:t>P</w:t>
      </w:r>
      <w:r w:rsidRPr="00931D92">
        <w:rPr>
          <w:rFonts w:ascii="Arial" w:hAnsi="Arial" w:cs="Arial"/>
          <w:sz w:val="24"/>
          <w:szCs w:val="24"/>
        </w:rPr>
        <w:t>lan going forward.</w:t>
      </w:r>
    </w:p>
    <w:p w:rsidR="00931D92" w:rsidRPr="00931D92" w:rsidRDefault="00931D92" w:rsidP="00931D92">
      <w:pPr>
        <w:spacing w:after="0"/>
        <w:ind w:left="720" w:hanging="720"/>
        <w:rPr>
          <w:rFonts w:ascii="Arial" w:hAnsi="Arial" w:cs="Arial"/>
          <w:sz w:val="24"/>
          <w:szCs w:val="24"/>
        </w:rPr>
      </w:pPr>
    </w:p>
    <w:p w:rsidR="00D86274" w:rsidRDefault="00931D92" w:rsidP="00931D92">
      <w:pPr>
        <w:spacing w:after="0"/>
        <w:ind w:left="720" w:hanging="720"/>
        <w:rPr>
          <w:rFonts w:ascii="Arial" w:hAnsi="Arial" w:cs="Arial"/>
          <w:sz w:val="24"/>
          <w:szCs w:val="24"/>
        </w:rPr>
      </w:pPr>
      <w:r w:rsidRPr="00931D92">
        <w:rPr>
          <w:rFonts w:ascii="Arial" w:hAnsi="Arial" w:cs="Arial"/>
          <w:sz w:val="24"/>
          <w:szCs w:val="24"/>
        </w:rPr>
        <w:t>2.</w:t>
      </w:r>
      <w:r w:rsidRPr="00931D92">
        <w:rPr>
          <w:rFonts w:ascii="Arial" w:hAnsi="Arial" w:cs="Arial"/>
          <w:sz w:val="24"/>
          <w:szCs w:val="24"/>
        </w:rPr>
        <w:tab/>
        <w:t>The Committee is asked to comment on the draft Skills and Employment Hub Website which will be presented at the meeting.</w:t>
      </w:r>
    </w:p>
    <w:p w:rsidR="00B9775B" w:rsidRDefault="00B9775B" w:rsidP="00931D92">
      <w:pPr>
        <w:tabs>
          <w:tab w:val="left" w:pos="720"/>
          <w:tab w:val="left" w:pos="1440"/>
          <w:tab w:val="left" w:pos="2160"/>
          <w:tab w:val="left" w:pos="2880"/>
          <w:tab w:val="left" w:pos="3600"/>
          <w:tab w:val="left" w:pos="4320"/>
          <w:tab w:val="left" w:pos="5040"/>
          <w:tab w:val="left" w:pos="5760"/>
          <w:tab w:val="left" w:pos="6447"/>
        </w:tabs>
        <w:spacing w:after="0"/>
        <w:ind w:hanging="720"/>
        <w:rPr>
          <w:rFonts w:ascii="Arial" w:hAnsi="Arial" w:cs="Arial"/>
          <w:sz w:val="24"/>
          <w:szCs w:val="24"/>
        </w:rPr>
      </w:pPr>
    </w:p>
    <w:p w:rsidR="00B9775B" w:rsidRDefault="00B9775B"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bookmarkStart w:id="0" w:name="_GoBack"/>
      <w:bookmarkEnd w:id="0"/>
    </w:p>
    <w:p w:rsidR="00B9775B" w:rsidRDefault="00B9775B"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p>
    <w:p w:rsidR="00B9775B" w:rsidRDefault="00B9775B"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pPr>
    </w:p>
    <w:p w:rsidR="00E86610" w:rsidRDefault="00E86610" w:rsidP="00795F33">
      <w:pPr>
        <w:tabs>
          <w:tab w:val="left" w:pos="720"/>
          <w:tab w:val="left" w:pos="1440"/>
          <w:tab w:val="left" w:pos="2160"/>
          <w:tab w:val="left" w:pos="2880"/>
          <w:tab w:val="left" w:pos="3600"/>
          <w:tab w:val="left" w:pos="4320"/>
          <w:tab w:val="left" w:pos="5040"/>
          <w:tab w:val="left" w:pos="5760"/>
          <w:tab w:val="left" w:pos="6447"/>
        </w:tabs>
        <w:ind w:left="720" w:hanging="720"/>
        <w:rPr>
          <w:rFonts w:ascii="Arial" w:hAnsi="Arial" w:cs="Arial"/>
          <w:sz w:val="24"/>
          <w:szCs w:val="24"/>
        </w:rPr>
        <w:sectPr w:rsidR="00E86610" w:rsidSect="00E86610">
          <w:pgSz w:w="11906" w:h="16838"/>
          <w:pgMar w:top="1440" w:right="1440" w:bottom="1440" w:left="1440" w:header="708" w:footer="708" w:gutter="0"/>
          <w:cols w:space="708"/>
          <w:docGrid w:linePitch="360"/>
        </w:sectPr>
      </w:pPr>
    </w:p>
    <w:p w:rsidR="00E86610" w:rsidRPr="00305827" w:rsidRDefault="00931D92" w:rsidP="00931D92">
      <w:pPr>
        <w:spacing w:after="0" w:line="396" w:lineRule="atLeast"/>
        <w:rPr>
          <w:rFonts w:eastAsia="Times New Roman" w:cs="Helvetica"/>
          <w:b/>
          <w:sz w:val="24"/>
          <w:szCs w:val="24"/>
          <w:lang w:val="en-US" w:eastAsia="en-GB"/>
        </w:rPr>
      </w:pPr>
      <w:r>
        <w:rPr>
          <w:rFonts w:eastAsia="Times New Roman" w:cs="Helvetica"/>
          <w:b/>
          <w:sz w:val="24"/>
          <w:szCs w:val="24"/>
          <w:lang w:val="en-US" w:eastAsia="en-GB"/>
        </w:rPr>
        <w:lastRenderedPageBreak/>
        <w:tab/>
      </w:r>
      <w:r>
        <w:rPr>
          <w:rFonts w:eastAsia="Times New Roman" w:cs="Helvetica"/>
          <w:b/>
          <w:sz w:val="24"/>
          <w:szCs w:val="24"/>
          <w:lang w:val="en-US" w:eastAsia="en-GB"/>
        </w:rPr>
        <w:tab/>
      </w:r>
      <w:r>
        <w:rPr>
          <w:rFonts w:eastAsia="Times New Roman" w:cs="Helvetica"/>
          <w:b/>
          <w:sz w:val="24"/>
          <w:szCs w:val="24"/>
          <w:lang w:val="en-US" w:eastAsia="en-GB"/>
        </w:rPr>
        <w:tab/>
      </w:r>
      <w:r>
        <w:rPr>
          <w:rFonts w:eastAsia="Times New Roman" w:cs="Helvetica"/>
          <w:b/>
          <w:sz w:val="24"/>
          <w:szCs w:val="24"/>
          <w:lang w:val="en-US" w:eastAsia="en-GB"/>
        </w:rPr>
        <w:tab/>
      </w:r>
      <w:r>
        <w:rPr>
          <w:rFonts w:eastAsia="Times New Roman" w:cs="Helvetica"/>
          <w:b/>
          <w:sz w:val="24"/>
          <w:szCs w:val="24"/>
          <w:lang w:val="en-US" w:eastAsia="en-GB"/>
        </w:rPr>
        <w:tab/>
      </w:r>
      <w:r>
        <w:rPr>
          <w:rFonts w:eastAsia="Times New Roman" w:cs="Helvetica"/>
          <w:b/>
          <w:sz w:val="24"/>
          <w:szCs w:val="24"/>
          <w:lang w:val="en-US" w:eastAsia="en-GB"/>
        </w:rPr>
        <w:tab/>
      </w:r>
      <w:r>
        <w:rPr>
          <w:rFonts w:eastAsia="Times New Roman" w:cs="Helvetica"/>
          <w:b/>
          <w:sz w:val="24"/>
          <w:szCs w:val="24"/>
          <w:lang w:val="en-US" w:eastAsia="en-GB"/>
        </w:rPr>
        <w:tab/>
      </w:r>
      <w:r w:rsidR="00E86610" w:rsidRPr="00305827">
        <w:rPr>
          <w:rFonts w:eastAsia="Times New Roman" w:cs="Helvetica"/>
          <w:b/>
          <w:sz w:val="24"/>
          <w:szCs w:val="24"/>
          <w:lang w:val="en-US" w:eastAsia="en-GB"/>
        </w:rPr>
        <w:t>Lancashire Skills and Employment Hub</w:t>
      </w:r>
      <w:r>
        <w:rPr>
          <w:rFonts w:eastAsia="Times New Roman" w:cs="Helvetica"/>
          <w:b/>
          <w:sz w:val="24"/>
          <w:szCs w:val="24"/>
          <w:lang w:val="en-US" w:eastAsia="en-GB"/>
        </w:rPr>
        <w:tab/>
      </w:r>
      <w:r>
        <w:rPr>
          <w:rFonts w:eastAsia="Times New Roman" w:cs="Helvetica"/>
          <w:b/>
          <w:sz w:val="24"/>
          <w:szCs w:val="24"/>
          <w:lang w:val="en-US" w:eastAsia="en-GB"/>
        </w:rPr>
        <w:tab/>
      </w:r>
      <w:r>
        <w:rPr>
          <w:rFonts w:eastAsia="Times New Roman" w:cs="Helvetica"/>
          <w:b/>
          <w:sz w:val="24"/>
          <w:szCs w:val="24"/>
          <w:lang w:val="en-US" w:eastAsia="en-GB"/>
        </w:rPr>
        <w:tab/>
      </w:r>
      <w:r>
        <w:rPr>
          <w:rFonts w:eastAsia="Times New Roman" w:cs="Helvetica"/>
          <w:b/>
          <w:sz w:val="24"/>
          <w:szCs w:val="24"/>
          <w:lang w:val="en-US" w:eastAsia="en-GB"/>
        </w:rPr>
        <w:tab/>
      </w:r>
      <w:r>
        <w:rPr>
          <w:rFonts w:eastAsia="Times New Roman" w:cs="Helvetica"/>
          <w:b/>
          <w:sz w:val="24"/>
          <w:szCs w:val="24"/>
          <w:lang w:val="en-US" w:eastAsia="en-GB"/>
        </w:rPr>
        <w:tab/>
        <w:t>Appendix A</w:t>
      </w:r>
      <w:r>
        <w:rPr>
          <w:rFonts w:eastAsia="Times New Roman" w:cs="Helvetica"/>
          <w:b/>
          <w:sz w:val="24"/>
          <w:szCs w:val="24"/>
          <w:lang w:val="en-US" w:eastAsia="en-GB"/>
        </w:rPr>
        <w:tab/>
      </w:r>
    </w:p>
    <w:p w:rsidR="00E86610" w:rsidRPr="00305827" w:rsidRDefault="00E86610" w:rsidP="00E86610">
      <w:pPr>
        <w:spacing w:after="0" w:line="396" w:lineRule="atLeast"/>
        <w:jc w:val="center"/>
        <w:rPr>
          <w:rFonts w:eastAsia="Times New Roman" w:cs="Helvetica"/>
          <w:b/>
          <w:sz w:val="24"/>
          <w:szCs w:val="24"/>
          <w:lang w:val="en-US" w:eastAsia="en-GB"/>
        </w:rPr>
      </w:pPr>
      <w:r w:rsidRPr="00305827">
        <w:rPr>
          <w:rFonts w:eastAsia="Times New Roman" w:cs="Helvetica"/>
          <w:b/>
          <w:sz w:val="24"/>
          <w:szCs w:val="24"/>
          <w:lang w:val="en-US" w:eastAsia="en-GB"/>
        </w:rPr>
        <w:t>Communications Plan</w:t>
      </w:r>
    </w:p>
    <w:p w:rsidR="00E86610" w:rsidRPr="00305827" w:rsidRDefault="00E86610" w:rsidP="00E86610">
      <w:pPr>
        <w:rPr>
          <w:b/>
          <w:sz w:val="24"/>
          <w:szCs w:val="24"/>
        </w:rPr>
      </w:pPr>
      <w:r w:rsidRPr="00305827">
        <w:rPr>
          <w:b/>
          <w:sz w:val="24"/>
          <w:szCs w:val="24"/>
        </w:rPr>
        <w:t>Objectives</w:t>
      </w:r>
    </w:p>
    <w:p w:rsidR="00E86610" w:rsidRPr="00305827" w:rsidRDefault="00E86610" w:rsidP="00810C42">
      <w:pPr>
        <w:pStyle w:val="ListParagraph"/>
        <w:numPr>
          <w:ilvl w:val="0"/>
          <w:numId w:val="5"/>
        </w:numPr>
        <w:rPr>
          <w:sz w:val="24"/>
          <w:szCs w:val="24"/>
        </w:rPr>
      </w:pPr>
      <w:r w:rsidRPr="00305827">
        <w:rPr>
          <w:sz w:val="24"/>
          <w:szCs w:val="24"/>
        </w:rPr>
        <w:t xml:space="preserve">That key stakeholders know how to find out about and engage with key programmes and initiatives that the Skills and Employment Board are directing through the Hub.  </w:t>
      </w:r>
    </w:p>
    <w:p w:rsidR="00E86610" w:rsidRPr="00305827" w:rsidRDefault="00E86610" w:rsidP="00810C42">
      <w:pPr>
        <w:pStyle w:val="ListParagraph"/>
        <w:numPr>
          <w:ilvl w:val="0"/>
          <w:numId w:val="5"/>
        </w:numPr>
        <w:rPr>
          <w:sz w:val="24"/>
          <w:szCs w:val="24"/>
        </w:rPr>
      </w:pPr>
      <w:r w:rsidRPr="00305827">
        <w:rPr>
          <w:sz w:val="24"/>
          <w:szCs w:val="24"/>
        </w:rPr>
        <w:t>That key stakeholders know about the Strategic Framework, that it directs activity and resources to meet Lancashire's skills and employment needs.</w:t>
      </w:r>
    </w:p>
    <w:p w:rsidR="00E86610" w:rsidRPr="00305827" w:rsidRDefault="00E86610" w:rsidP="00810C42">
      <w:pPr>
        <w:pStyle w:val="ListParagraph"/>
        <w:numPr>
          <w:ilvl w:val="0"/>
          <w:numId w:val="5"/>
        </w:numPr>
        <w:rPr>
          <w:sz w:val="24"/>
          <w:szCs w:val="24"/>
        </w:rPr>
      </w:pPr>
      <w:r w:rsidRPr="00305827">
        <w:rPr>
          <w:sz w:val="24"/>
          <w:szCs w:val="24"/>
        </w:rPr>
        <w:t xml:space="preserve">That key stakeholders know that the framework is informed by themselves and we wish to engage with them collaboratively to achieve the skills and employment objectives for Lancashire. </w:t>
      </w:r>
    </w:p>
    <w:p w:rsidR="00E86610" w:rsidRPr="00305827" w:rsidRDefault="00E86610" w:rsidP="00810C42">
      <w:pPr>
        <w:pStyle w:val="ListParagraph"/>
        <w:numPr>
          <w:ilvl w:val="0"/>
          <w:numId w:val="5"/>
        </w:numPr>
        <w:rPr>
          <w:sz w:val="24"/>
          <w:szCs w:val="24"/>
        </w:rPr>
      </w:pPr>
      <w:r w:rsidRPr="00305827">
        <w:rPr>
          <w:sz w:val="24"/>
          <w:szCs w:val="24"/>
        </w:rPr>
        <w:t xml:space="preserve">That key stakeholders know of the national skills and employment agenda and major policy reforms and changes that will impact or offer up opportunities to them. </w:t>
      </w:r>
    </w:p>
    <w:p w:rsidR="00E86610" w:rsidRPr="00305827" w:rsidRDefault="00E86610" w:rsidP="00810C42">
      <w:pPr>
        <w:pStyle w:val="ListParagraph"/>
        <w:numPr>
          <w:ilvl w:val="0"/>
          <w:numId w:val="5"/>
        </w:numPr>
        <w:rPr>
          <w:sz w:val="24"/>
          <w:szCs w:val="24"/>
        </w:rPr>
      </w:pPr>
      <w:r w:rsidRPr="00305827">
        <w:rPr>
          <w:sz w:val="24"/>
          <w:szCs w:val="24"/>
        </w:rPr>
        <w:t>That key stakeholders know about the Skills and Employment Board and the Hub, its aims and purpose.</w:t>
      </w:r>
    </w:p>
    <w:p w:rsidR="00E86610" w:rsidRPr="00305827" w:rsidRDefault="00E86610" w:rsidP="00810C42">
      <w:pPr>
        <w:pStyle w:val="ListParagraph"/>
        <w:numPr>
          <w:ilvl w:val="0"/>
          <w:numId w:val="5"/>
        </w:numPr>
        <w:rPr>
          <w:sz w:val="24"/>
          <w:szCs w:val="24"/>
        </w:rPr>
      </w:pPr>
      <w:r w:rsidRPr="00305827">
        <w:rPr>
          <w:sz w:val="24"/>
          <w:szCs w:val="24"/>
        </w:rPr>
        <w:t xml:space="preserve">That key stakeholders know the strategic framework has been born out of a robust evidence base. </w:t>
      </w:r>
    </w:p>
    <w:p w:rsidR="00E86610" w:rsidRPr="00305827" w:rsidRDefault="00E86610" w:rsidP="00810C42">
      <w:pPr>
        <w:pStyle w:val="ListParagraph"/>
        <w:numPr>
          <w:ilvl w:val="0"/>
          <w:numId w:val="5"/>
        </w:numPr>
        <w:rPr>
          <w:sz w:val="24"/>
          <w:szCs w:val="24"/>
        </w:rPr>
      </w:pPr>
      <w:r w:rsidRPr="00305827">
        <w:rPr>
          <w:sz w:val="24"/>
          <w:szCs w:val="24"/>
        </w:rPr>
        <w:t>That throughout Lancashire and nationally key partners know about the skills and employment work that is happening in Lancashire.</w:t>
      </w:r>
    </w:p>
    <w:p w:rsidR="00E86610" w:rsidRPr="00305827" w:rsidRDefault="00E86610" w:rsidP="00E86610">
      <w:pPr>
        <w:rPr>
          <w:b/>
          <w:sz w:val="24"/>
          <w:szCs w:val="24"/>
        </w:rPr>
      </w:pPr>
      <w:r w:rsidRPr="00305827">
        <w:rPr>
          <w:b/>
          <w:sz w:val="24"/>
          <w:szCs w:val="24"/>
        </w:rPr>
        <w:t>Key Messages</w:t>
      </w:r>
    </w:p>
    <w:p w:rsidR="00E86610" w:rsidRPr="00305827" w:rsidRDefault="00E86610" w:rsidP="00810C42">
      <w:pPr>
        <w:pStyle w:val="ListParagraph"/>
        <w:numPr>
          <w:ilvl w:val="0"/>
          <w:numId w:val="3"/>
        </w:numPr>
        <w:spacing w:before="120" w:after="120" w:line="240" w:lineRule="auto"/>
        <w:jc w:val="both"/>
        <w:rPr>
          <w:rFonts w:cs="Arial"/>
          <w:sz w:val="24"/>
          <w:szCs w:val="24"/>
        </w:rPr>
      </w:pPr>
      <w:r w:rsidRPr="00305827">
        <w:rPr>
          <w:rStyle w:val="Strong"/>
          <w:b w:val="0"/>
          <w:bCs w:val="0"/>
          <w:sz w:val="24"/>
          <w:szCs w:val="24"/>
        </w:rPr>
        <w:t>The Lancashire Skills and Employment Hub is here to support Lancashire businesses to attract, inspire and develop people.</w:t>
      </w:r>
    </w:p>
    <w:p w:rsidR="00E86610" w:rsidRPr="00305827" w:rsidRDefault="00E86610" w:rsidP="00810C42">
      <w:pPr>
        <w:pStyle w:val="ListParagraph"/>
        <w:numPr>
          <w:ilvl w:val="0"/>
          <w:numId w:val="3"/>
        </w:numPr>
        <w:rPr>
          <w:sz w:val="24"/>
          <w:szCs w:val="24"/>
        </w:rPr>
      </w:pPr>
      <w:r w:rsidRPr="00305827">
        <w:rPr>
          <w:sz w:val="24"/>
          <w:szCs w:val="24"/>
        </w:rPr>
        <w:t>The Hub provides you with information to you to support with the skills and employment.</w:t>
      </w:r>
    </w:p>
    <w:p w:rsidR="00E86610" w:rsidRPr="00305827" w:rsidRDefault="00E86610" w:rsidP="00810C42">
      <w:pPr>
        <w:pStyle w:val="ListParagraph"/>
        <w:numPr>
          <w:ilvl w:val="0"/>
          <w:numId w:val="3"/>
        </w:numPr>
        <w:rPr>
          <w:sz w:val="24"/>
          <w:szCs w:val="24"/>
        </w:rPr>
      </w:pPr>
      <w:r w:rsidRPr="00305827">
        <w:rPr>
          <w:sz w:val="24"/>
          <w:szCs w:val="24"/>
        </w:rPr>
        <w:t xml:space="preserve">We want your engagement and support to deliver Lancashire's skills and employment priorities. </w:t>
      </w:r>
    </w:p>
    <w:p w:rsidR="00E86610" w:rsidRPr="00305827" w:rsidRDefault="00E86610" w:rsidP="00810C42">
      <w:pPr>
        <w:pStyle w:val="ListParagraph"/>
        <w:numPr>
          <w:ilvl w:val="0"/>
          <w:numId w:val="3"/>
        </w:numPr>
        <w:rPr>
          <w:sz w:val="24"/>
          <w:szCs w:val="24"/>
        </w:rPr>
      </w:pPr>
      <w:r w:rsidRPr="00305827">
        <w:rPr>
          <w:sz w:val="24"/>
          <w:szCs w:val="24"/>
        </w:rPr>
        <w:t>By engaging with the Hub you can influence the investment decisions made and the use of mainstream skills and employment budgets.</w:t>
      </w:r>
    </w:p>
    <w:p w:rsidR="00E86610" w:rsidRPr="00305827" w:rsidRDefault="00E86610" w:rsidP="00810C42">
      <w:pPr>
        <w:pStyle w:val="ListParagraph"/>
        <w:numPr>
          <w:ilvl w:val="0"/>
          <w:numId w:val="3"/>
        </w:numPr>
        <w:rPr>
          <w:sz w:val="24"/>
          <w:szCs w:val="24"/>
        </w:rPr>
      </w:pPr>
      <w:r w:rsidRPr="00305827">
        <w:rPr>
          <w:rFonts w:cs="Arial"/>
          <w:sz w:val="24"/>
          <w:szCs w:val="24"/>
        </w:rPr>
        <w:t xml:space="preserve">The Hub </w:t>
      </w:r>
      <w:r w:rsidRPr="00305827">
        <w:rPr>
          <w:sz w:val="24"/>
          <w:szCs w:val="24"/>
        </w:rPr>
        <w:t xml:space="preserve">works in an open and transparent way.  </w:t>
      </w:r>
    </w:p>
    <w:p w:rsidR="00E86610" w:rsidRPr="00305827" w:rsidRDefault="00E86610" w:rsidP="00810C42">
      <w:pPr>
        <w:pStyle w:val="ListParagraph"/>
        <w:numPr>
          <w:ilvl w:val="0"/>
          <w:numId w:val="3"/>
        </w:numPr>
        <w:rPr>
          <w:sz w:val="24"/>
          <w:szCs w:val="24"/>
        </w:rPr>
      </w:pPr>
      <w:r w:rsidRPr="00305827">
        <w:rPr>
          <w:sz w:val="24"/>
          <w:szCs w:val="24"/>
        </w:rPr>
        <w:t xml:space="preserve">Lancashire is working collaboratively and innovatively to achieve its skills and employment objectives. </w:t>
      </w:r>
    </w:p>
    <w:p w:rsidR="00E86610" w:rsidRPr="00305827" w:rsidRDefault="00E86610" w:rsidP="00E86610">
      <w:pPr>
        <w:spacing w:after="0" w:line="396" w:lineRule="atLeast"/>
        <w:rPr>
          <w:rFonts w:eastAsia="Times New Roman" w:cs="Helvetica"/>
          <w:b/>
          <w:sz w:val="24"/>
          <w:szCs w:val="24"/>
          <w:lang w:val="en-US" w:eastAsia="en-GB"/>
        </w:rPr>
      </w:pPr>
      <w:r w:rsidRPr="00305827">
        <w:rPr>
          <w:rFonts w:eastAsia="Times New Roman" w:cs="Helvetica"/>
          <w:b/>
          <w:sz w:val="24"/>
          <w:szCs w:val="24"/>
          <w:lang w:val="en-US" w:eastAsia="en-GB"/>
        </w:rPr>
        <w:t>Outcomes</w:t>
      </w:r>
    </w:p>
    <w:p w:rsidR="00E86610" w:rsidRPr="00305827" w:rsidRDefault="00E86610" w:rsidP="00810C42">
      <w:pPr>
        <w:pStyle w:val="ListParagraph"/>
        <w:numPr>
          <w:ilvl w:val="0"/>
          <w:numId w:val="4"/>
        </w:numPr>
        <w:rPr>
          <w:sz w:val="24"/>
          <w:szCs w:val="24"/>
        </w:rPr>
      </w:pPr>
      <w:r w:rsidRPr="00305827">
        <w:rPr>
          <w:sz w:val="24"/>
          <w:szCs w:val="24"/>
        </w:rPr>
        <w:t>Stakeholders want to engage with our programmes and initiatives.</w:t>
      </w:r>
    </w:p>
    <w:p w:rsidR="00E86610" w:rsidRPr="00305827" w:rsidRDefault="00E86610" w:rsidP="00810C42">
      <w:pPr>
        <w:pStyle w:val="ListParagraph"/>
        <w:numPr>
          <w:ilvl w:val="0"/>
          <w:numId w:val="4"/>
        </w:numPr>
        <w:rPr>
          <w:sz w:val="24"/>
          <w:szCs w:val="24"/>
        </w:rPr>
      </w:pPr>
      <w:r w:rsidRPr="00305827">
        <w:rPr>
          <w:sz w:val="24"/>
          <w:szCs w:val="24"/>
        </w:rPr>
        <w:t>Stakeholders find it easy to engage with our programmes and initiatives.</w:t>
      </w:r>
    </w:p>
    <w:p w:rsidR="00E86610" w:rsidRPr="00305827" w:rsidRDefault="00E86610" w:rsidP="00810C42">
      <w:pPr>
        <w:pStyle w:val="ListParagraph"/>
        <w:numPr>
          <w:ilvl w:val="0"/>
          <w:numId w:val="4"/>
        </w:numPr>
        <w:rPr>
          <w:sz w:val="24"/>
          <w:szCs w:val="24"/>
        </w:rPr>
      </w:pPr>
      <w:r w:rsidRPr="00305827">
        <w:rPr>
          <w:sz w:val="24"/>
          <w:szCs w:val="24"/>
        </w:rPr>
        <w:t xml:space="preserve">Stakeholders adopt the strategic framework, its objectives and priorities, contribute to them and shape them going forward. </w:t>
      </w:r>
    </w:p>
    <w:p w:rsidR="00E86610" w:rsidRDefault="00E86610" w:rsidP="00810C42">
      <w:pPr>
        <w:pStyle w:val="ListParagraph"/>
        <w:numPr>
          <w:ilvl w:val="0"/>
          <w:numId w:val="4"/>
        </w:numPr>
        <w:rPr>
          <w:sz w:val="24"/>
          <w:szCs w:val="24"/>
        </w:rPr>
      </w:pPr>
      <w:r w:rsidRPr="00305827">
        <w:rPr>
          <w:sz w:val="24"/>
          <w:szCs w:val="24"/>
        </w:rPr>
        <w:t>Nationally key partners look to Lancashire for best practise and to initiate projects.</w:t>
      </w:r>
    </w:p>
    <w:p w:rsidR="00E86610" w:rsidRDefault="00E86610" w:rsidP="00E86610">
      <w:pPr>
        <w:rPr>
          <w:sz w:val="24"/>
          <w:szCs w:val="24"/>
        </w:rPr>
      </w:pPr>
    </w:p>
    <w:p w:rsidR="00E86610" w:rsidRPr="00E86610" w:rsidRDefault="00E86610" w:rsidP="00E86610">
      <w:pPr>
        <w:rPr>
          <w:sz w:val="24"/>
          <w:szCs w:val="24"/>
        </w:rPr>
      </w:pPr>
    </w:p>
    <w:tbl>
      <w:tblPr>
        <w:tblStyle w:val="TableGrid"/>
        <w:tblW w:w="0" w:type="auto"/>
        <w:tblLook w:val="04A0" w:firstRow="1" w:lastRow="0" w:firstColumn="1" w:lastColumn="0" w:noHBand="0" w:noVBand="1"/>
      </w:tblPr>
      <w:tblGrid>
        <w:gridCol w:w="4390"/>
        <w:gridCol w:w="9497"/>
      </w:tblGrid>
      <w:tr w:rsidR="00E86610" w:rsidTr="005F071F">
        <w:tc>
          <w:tcPr>
            <w:tcW w:w="4390" w:type="dxa"/>
          </w:tcPr>
          <w:p w:rsidR="00E86610" w:rsidRDefault="00E86610" w:rsidP="005F071F">
            <w:pPr>
              <w:rPr>
                <w:rFonts w:eastAsia="Times New Roman" w:cs="Helvetica"/>
                <w:b/>
                <w:lang w:val="en-US" w:eastAsia="en-GB"/>
              </w:rPr>
            </w:pPr>
            <w:r>
              <w:rPr>
                <w:rFonts w:eastAsia="Times New Roman" w:cs="Helvetica"/>
                <w:b/>
                <w:lang w:val="en-US" w:eastAsia="en-GB"/>
              </w:rPr>
              <w:t xml:space="preserve">Who are the key stakeholders? </w:t>
            </w:r>
          </w:p>
        </w:tc>
        <w:tc>
          <w:tcPr>
            <w:tcW w:w="9497" w:type="dxa"/>
          </w:tcPr>
          <w:p w:rsidR="00E86610" w:rsidRDefault="00E86610" w:rsidP="005F071F">
            <w:pPr>
              <w:rPr>
                <w:rFonts w:eastAsia="Times New Roman" w:cs="Helvetica"/>
                <w:b/>
                <w:lang w:val="en-US" w:eastAsia="en-GB"/>
              </w:rPr>
            </w:pPr>
            <w:r>
              <w:rPr>
                <w:rFonts w:eastAsia="Times New Roman" w:cs="Helvetica"/>
                <w:b/>
                <w:lang w:val="en-US" w:eastAsia="en-GB"/>
              </w:rPr>
              <w:t xml:space="preserve">How do we want to communicate with them? </w:t>
            </w:r>
          </w:p>
        </w:tc>
      </w:tr>
      <w:tr w:rsidR="00E86610" w:rsidTr="005F071F">
        <w:tc>
          <w:tcPr>
            <w:tcW w:w="4390" w:type="dxa"/>
          </w:tcPr>
          <w:p w:rsidR="00E86610" w:rsidRPr="00305827" w:rsidRDefault="00572D93" w:rsidP="005F071F">
            <w:pPr>
              <w:rPr>
                <w:rFonts w:eastAsia="Times New Roman" w:cs="Helvetica"/>
                <w:lang w:val="en-US" w:eastAsia="en-GB"/>
              </w:rPr>
            </w:pPr>
            <w:r>
              <w:rPr>
                <w:rFonts w:eastAsia="Times New Roman" w:cs="Helvetica"/>
                <w:lang w:val="en-US" w:eastAsia="en-GB"/>
              </w:rPr>
              <w:t xml:space="preserve">Apprenticeship </w:t>
            </w:r>
            <w:r w:rsidR="00E86610" w:rsidRPr="00305827">
              <w:rPr>
                <w:rFonts w:eastAsia="Times New Roman" w:cs="Helvetica"/>
                <w:lang w:val="en-US" w:eastAsia="en-GB"/>
              </w:rPr>
              <w:t>Levy Paying Employers</w:t>
            </w:r>
          </w:p>
        </w:tc>
        <w:tc>
          <w:tcPr>
            <w:tcW w:w="9497" w:type="dxa"/>
          </w:tcPr>
          <w:p w:rsidR="00E86610" w:rsidRDefault="00E86610" w:rsidP="005F071F">
            <w:pPr>
              <w:rPr>
                <w:rFonts w:eastAsia="Times New Roman" w:cs="Helvetica"/>
                <w:lang w:val="en-US" w:eastAsia="en-GB"/>
              </w:rPr>
            </w:pPr>
            <w:r>
              <w:rPr>
                <w:rFonts w:eastAsia="Times New Roman" w:cs="Helvetica"/>
                <w:b/>
                <w:lang w:val="en-US" w:eastAsia="en-GB"/>
              </w:rPr>
              <w:t xml:space="preserve">Directly </w:t>
            </w:r>
            <w:r>
              <w:rPr>
                <w:rFonts w:eastAsia="Times New Roman" w:cs="Helvetica"/>
                <w:lang w:val="en-US" w:eastAsia="en-GB"/>
              </w:rPr>
              <w:t>-</w:t>
            </w:r>
            <w:r w:rsidRPr="000A52F8">
              <w:rPr>
                <w:rFonts w:eastAsia="Times New Roman" w:cs="Helvetica"/>
                <w:lang w:val="en-US" w:eastAsia="en-GB"/>
              </w:rPr>
              <w:t xml:space="preserve"> Hub</w:t>
            </w:r>
            <w:r>
              <w:rPr>
                <w:rFonts w:eastAsia="Times New Roman" w:cs="Helvetica"/>
                <w:b/>
                <w:lang w:val="en-US" w:eastAsia="en-GB"/>
              </w:rPr>
              <w:t xml:space="preserve"> </w:t>
            </w:r>
            <w:r w:rsidRPr="000C1962">
              <w:rPr>
                <w:rFonts w:eastAsia="Times New Roman" w:cs="Helvetica"/>
                <w:lang w:val="en-US" w:eastAsia="en-GB"/>
              </w:rPr>
              <w:t>events</w:t>
            </w:r>
            <w:r>
              <w:rPr>
                <w:rFonts w:eastAsia="Times New Roman" w:cs="Helvetica"/>
                <w:lang w:val="en-US" w:eastAsia="en-GB"/>
              </w:rPr>
              <w:t>, input/presentations at other orgs events/meetings, emails, website</w:t>
            </w:r>
            <w:r w:rsidRPr="000C1962">
              <w:rPr>
                <w:rFonts w:eastAsia="Times New Roman" w:cs="Helvetica"/>
                <w:lang w:val="en-US" w:eastAsia="en-GB"/>
              </w:rPr>
              <w:t xml:space="preserve">, Skills </w:t>
            </w:r>
            <w:r>
              <w:rPr>
                <w:rFonts w:eastAsia="Times New Roman" w:cs="Helvetica"/>
                <w:lang w:val="en-US" w:eastAsia="en-GB"/>
              </w:rPr>
              <w:t>Partnerships.</w:t>
            </w:r>
          </w:p>
          <w:p w:rsidR="00E86610" w:rsidRDefault="00E86610" w:rsidP="005F071F">
            <w:pPr>
              <w:rPr>
                <w:rFonts w:eastAsia="Times New Roman" w:cs="Helvetica"/>
                <w:b/>
                <w:lang w:val="en-US" w:eastAsia="en-GB"/>
              </w:rPr>
            </w:pPr>
            <w:r>
              <w:rPr>
                <w:rFonts w:eastAsia="Times New Roman" w:cs="Helvetica"/>
                <w:b/>
                <w:lang w:val="en-US" w:eastAsia="en-GB"/>
              </w:rPr>
              <w:t>Indirectly -</w:t>
            </w:r>
            <w:r>
              <w:rPr>
                <w:rFonts w:eastAsia="Times New Roman" w:cs="Helvetica"/>
                <w:lang w:val="en-US" w:eastAsia="en-GB"/>
              </w:rPr>
              <w:t xml:space="preserve"> newsletters, press releases, twitter</w:t>
            </w:r>
            <w:r w:rsidRPr="00D842B7">
              <w:rPr>
                <w:rFonts w:eastAsia="Times New Roman" w:cs="Helvetica"/>
                <w:lang w:val="en-US" w:eastAsia="en-GB"/>
              </w:rPr>
              <w:t>:</w:t>
            </w:r>
            <w:r>
              <w:rPr>
                <w:rFonts w:eastAsia="Times New Roman" w:cs="Helvetica"/>
                <w:b/>
                <w:lang w:val="en-US" w:eastAsia="en-GB"/>
              </w:rPr>
              <w:t xml:space="preserve"> </w:t>
            </w:r>
          </w:p>
          <w:p w:rsidR="00E86610" w:rsidRDefault="00E86610" w:rsidP="005F071F">
            <w:r>
              <w:t>For example: BOOST, HIVE, Burnley Bondholders, Blackpool Leader Group, Small Business Federations, Chambers of Commerce, NWAA, NAA, Sector Skills Councils.</w:t>
            </w:r>
          </w:p>
          <w:p w:rsidR="00E86610" w:rsidRPr="000C1962" w:rsidRDefault="00E86610" w:rsidP="005F071F">
            <w:pPr>
              <w:rPr>
                <w:color w:val="FF0000"/>
              </w:rPr>
            </w:pPr>
          </w:p>
        </w:tc>
      </w:tr>
      <w:tr w:rsidR="00E86610" w:rsidTr="005F071F">
        <w:trPr>
          <w:trHeight w:val="1221"/>
        </w:trPr>
        <w:tc>
          <w:tcPr>
            <w:tcW w:w="4390" w:type="dxa"/>
          </w:tcPr>
          <w:p w:rsidR="00E86610" w:rsidRPr="00305827" w:rsidRDefault="00E86610" w:rsidP="00572D93">
            <w:pPr>
              <w:rPr>
                <w:rFonts w:eastAsia="Times New Roman" w:cs="Helvetica"/>
                <w:lang w:val="en-US" w:eastAsia="en-GB"/>
              </w:rPr>
            </w:pPr>
            <w:r w:rsidRPr="00305827">
              <w:rPr>
                <w:rFonts w:eastAsia="Times New Roman" w:cs="Helvetica"/>
                <w:lang w:val="en-US" w:eastAsia="en-GB"/>
              </w:rPr>
              <w:t>Non</w:t>
            </w:r>
            <w:r w:rsidR="00572D93">
              <w:rPr>
                <w:rFonts w:eastAsia="Times New Roman" w:cs="Helvetica"/>
                <w:lang w:val="en-US" w:eastAsia="en-GB"/>
              </w:rPr>
              <w:t xml:space="preserve"> Apprenticeship </w:t>
            </w:r>
            <w:r w:rsidRPr="00305827">
              <w:rPr>
                <w:rFonts w:eastAsia="Times New Roman" w:cs="Helvetica"/>
                <w:lang w:val="en-US" w:eastAsia="en-GB"/>
              </w:rPr>
              <w:t>Levy Paying Employers</w:t>
            </w:r>
          </w:p>
        </w:tc>
        <w:tc>
          <w:tcPr>
            <w:tcW w:w="9497" w:type="dxa"/>
          </w:tcPr>
          <w:p w:rsidR="00E86610" w:rsidRDefault="00E86610" w:rsidP="005F071F">
            <w:pPr>
              <w:rPr>
                <w:rFonts w:eastAsia="Times New Roman" w:cs="Helvetica"/>
                <w:b/>
                <w:lang w:val="en-US" w:eastAsia="en-GB"/>
              </w:rPr>
            </w:pPr>
            <w:r>
              <w:rPr>
                <w:rFonts w:eastAsia="Times New Roman" w:cs="Helvetica"/>
                <w:b/>
                <w:lang w:val="en-US" w:eastAsia="en-GB"/>
              </w:rPr>
              <w:t xml:space="preserve">Directly - </w:t>
            </w:r>
            <w:r>
              <w:rPr>
                <w:rFonts w:eastAsia="Times New Roman" w:cs="Helvetica"/>
                <w:lang w:val="en-US" w:eastAsia="en-GB"/>
              </w:rPr>
              <w:t>i</w:t>
            </w:r>
            <w:r w:rsidRPr="000A52F8">
              <w:rPr>
                <w:rFonts w:eastAsia="Times New Roman" w:cs="Helvetica"/>
                <w:lang w:val="en-US" w:eastAsia="en-GB"/>
              </w:rPr>
              <w:t>nput/presentations</w:t>
            </w:r>
            <w:r>
              <w:rPr>
                <w:rFonts w:eastAsia="Times New Roman" w:cs="Helvetica"/>
                <w:b/>
                <w:lang w:val="en-US" w:eastAsia="en-GB"/>
              </w:rPr>
              <w:t xml:space="preserve"> </w:t>
            </w:r>
            <w:r>
              <w:rPr>
                <w:rFonts w:eastAsia="Times New Roman" w:cs="Helvetica"/>
                <w:lang w:val="en-US" w:eastAsia="en-GB"/>
              </w:rPr>
              <w:t>other org'</w:t>
            </w:r>
            <w:r w:rsidRPr="00D842B7">
              <w:rPr>
                <w:rFonts w:eastAsia="Times New Roman" w:cs="Helvetica"/>
                <w:lang w:val="en-US" w:eastAsia="en-GB"/>
              </w:rPr>
              <w:t>s</w:t>
            </w:r>
            <w:r>
              <w:rPr>
                <w:rFonts w:eastAsia="Times New Roman" w:cs="Helvetica"/>
                <w:lang w:val="en-US" w:eastAsia="en-GB"/>
              </w:rPr>
              <w:t xml:space="preserve"> events/meetings,</w:t>
            </w:r>
            <w:r w:rsidRPr="000C1962">
              <w:rPr>
                <w:rFonts w:eastAsia="Times New Roman" w:cs="Helvetica"/>
                <w:lang w:val="en-US" w:eastAsia="en-GB"/>
              </w:rPr>
              <w:t xml:space="preserve"> </w:t>
            </w:r>
            <w:r>
              <w:rPr>
                <w:rFonts w:eastAsia="Times New Roman" w:cs="Helvetica"/>
                <w:lang w:val="en-US" w:eastAsia="en-GB"/>
              </w:rPr>
              <w:t>emails, website,</w:t>
            </w:r>
            <w:r w:rsidRPr="000C1962">
              <w:rPr>
                <w:rFonts w:eastAsia="Times New Roman" w:cs="Helvetica"/>
                <w:lang w:val="en-US" w:eastAsia="en-GB"/>
              </w:rPr>
              <w:t xml:space="preserve"> Skills </w:t>
            </w:r>
            <w:r>
              <w:rPr>
                <w:rFonts w:eastAsia="Times New Roman" w:cs="Helvetica"/>
                <w:lang w:val="en-US" w:eastAsia="en-GB"/>
              </w:rPr>
              <w:t>Partnerships.</w:t>
            </w:r>
          </w:p>
          <w:p w:rsidR="00E86610" w:rsidRPr="00D842B7" w:rsidRDefault="00E86610" w:rsidP="005F071F">
            <w:pPr>
              <w:rPr>
                <w:rFonts w:eastAsia="Times New Roman" w:cs="Helvetica"/>
                <w:lang w:val="en-US" w:eastAsia="en-GB"/>
              </w:rPr>
            </w:pPr>
            <w:r>
              <w:rPr>
                <w:rFonts w:eastAsia="Times New Roman" w:cs="Helvetica"/>
                <w:b/>
                <w:lang w:val="en-US" w:eastAsia="en-GB"/>
              </w:rPr>
              <w:t>Indirectly -</w:t>
            </w:r>
            <w:r>
              <w:rPr>
                <w:rFonts w:eastAsia="Times New Roman" w:cs="Helvetica"/>
                <w:lang w:val="en-US" w:eastAsia="en-GB"/>
              </w:rPr>
              <w:t xml:space="preserve"> events, newsletter, press releases, twitter</w:t>
            </w:r>
            <w:r w:rsidRPr="00D842B7">
              <w:rPr>
                <w:rFonts w:eastAsia="Times New Roman" w:cs="Helvetica"/>
                <w:lang w:val="en-US" w:eastAsia="en-GB"/>
              </w:rPr>
              <w:t xml:space="preserve">: </w:t>
            </w:r>
          </w:p>
          <w:p w:rsidR="00E86610" w:rsidRPr="00305827" w:rsidRDefault="00E86610" w:rsidP="005F071F">
            <w:pPr>
              <w:rPr>
                <w:color w:val="FF0000"/>
              </w:rPr>
            </w:pPr>
            <w:r>
              <w:t>For example: BOOST, HIVE, Burnley Bondholders, Blackpool Leader Group, Small Business Federations, Chambers of Commerce, NWAA, NAA, Sector Skills Councils.</w:t>
            </w:r>
          </w:p>
        </w:tc>
      </w:tr>
      <w:tr w:rsidR="00E86610" w:rsidTr="005F071F">
        <w:tc>
          <w:tcPr>
            <w:tcW w:w="4390" w:type="dxa"/>
          </w:tcPr>
          <w:p w:rsidR="00E86610" w:rsidRPr="00305827" w:rsidRDefault="00E86610" w:rsidP="005F071F">
            <w:r w:rsidRPr="00305827">
              <w:t>Post 16 Education and Training Providers:</w:t>
            </w:r>
          </w:p>
          <w:p w:rsidR="00E86610" w:rsidRDefault="00E86610" w:rsidP="005F071F">
            <w:pPr>
              <w:rPr>
                <w:rFonts w:eastAsia="Times New Roman" w:cs="Helvetica"/>
                <w:b/>
                <w:lang w:val="en-US" w:eastAsia="en-GB"/>
              </w:rPr>
            </w:pPr>
            <w:r>
              <w:t xml:space="preserve">FE Colleges, private training providers, Higher Education Institutions </w:t>
            </w:r>
          </w:p>
        </w:tc>
        <w:tc>
          <w:tcPr>
            <w:tcW w:w="9497" w:type="dxa"/>
          </w:tcPr>
          <w:p w:rsidR="00E86610" w:rsidRDefault="00E86610" w:rsidP="005F071F">
            <w:pPr>
              <w:rPr>
                <w:rFonts w:eastAsia="Times New Roman" w:cs="Helvetica"/>
                <w:b/>
                <w:lang w:val="en-US" w:eastAsia="en-GB"/>
              </w:rPr>
            </w:pPr>
            <w:r>
              <w:rPr>
                <w:rFonts w:eastAsia="Times New Roman" w:cs="Helvetica"/>
                <w:b/>
                <w:lang w:val="en-US" w:eastAsia="en-GB"/>
              </w:rPr>
              <w:t xml:space="preserve">Directly - </w:t>
            </w:r>
            <w:r w:rsidRPr="000A52F8">
              <w:rPr>
                <w:rFonts w:eastAsia="Times New Roman" w:cs="Helvetica"/>
                <w:lang w:val="en-US" w:eastAsia="en-GB"/>
              </w:rPr>
              <w:t>Hub</w:t>
            </w:r>
            <w:r>
              <w:rPr>
                <w:rFonts w:eastAsia="Times New Roman" w:cs="Helvetica"/>
                <w:b/>
                <w:lang w:val="en-US" w:eastAsia="en-GB"/>
              </w:rPr>
              <w:t xml:space="preserve"> </w:t>
            </w:r>
            <w:r w:rsidRPr="000C1962">
              <w:rPr>
                <w:rFonts w:eastAsia="Times New Roman" w:cs="Helvetica"/>
                <w:lang w:val="en-US" w:eastAsia="en-GB"/>
              </w:rPr>
              <w:t>events</w:t>
            </w:r>
            <w:r>
              <w:rPr>
                <w:rFonts w:eastAsia="Times New Roman" w:cs="Helvetica"/>
                <w:lang w:val="en-US" w:eastAsia="en-GB"/>
              </w:rPr>
              <w:t xml:space="preserve"> and meetings, input/presentations at other orgs events/meetings</w:t>
            </w:r>
            <w:r w:rsidRPr="000C1962">
              <w:rPr>
                <w:rFonts w:eastAsia="Times New Roman" w:cs="Helvetica"/>
                <w:lang w:val="en-US" w:eastAsia="en-GB"/>
              </w:rPr>
              <w:t xml:space="preserve">, emails, website, twitter, Skills </w:t>
            </w:r>
            <w:r>
              <w:rPr>
                <w:rFonts w:eastAsia="Times New Roman" w:cs="Helvetica"/>
                <w:lang w:val="en-US" w:eastAsia="en-GB"/>
              </w:rPr>
              <w:t xml:space="preserve">Partnerships, </w:t>
            </w:r>
            <w:r w:rsidRPr="00001B61">
              <w:rPr>
                <w:rFonts w:eastAsia="Times New Roman" w:cs="Helvetica"/>
                <w:lang w:val="en-US" w:eastAsia="en-GB"/>
              </w:rPr>
              <w:t>Lanc</w:t>
            </w:r>
            <w:r>
              <w:rPr>
                <w:rFonts w:eastAsia="Times New Roman" w:cs="Helvetica"/>
                <w:lang w:val="en-US" w:eastAsia="en-GB"/>
              </w:rPr>
              <w:t>ashire Adult College, WBL Forum, workshops,  visits, twitter</w:t>
            </w:r>
            <w:r>
              <w:rPr>
                <w:rFonts w:eastAsia="Times New Roman" w:cs="Helvetica"/>
                <w:b/>
                <w:lang w:val="en-US" w:eastAsia="en-GB"/>
              </w:rPr>
              <w:t>.</w:t>
            </w:r>
          </w:p>
          <w:p w:rsidR="00E86610" w:rsidRDefault="00E86610" w:rsidP="005F071F">
            <w:pPr>
              <w:rPr>
                <w:rFonts w:eastAsia="Times New Roman" w:cs="Helvetica"/>
                <w:lang w:val="en-US" w:eastAsia="en-GB"/>
              </w:rPr>
            </w:pPr>
            <w:r>
              <w:rPr>
                <w:rFonts w:eastAsia="Times New Roman" w:cs="Helvetica"/>
                <w:b/>
                <w:lang w:val="en-US" w:eastAsia="en-GB"/>
              </w:rPr>
              <w:t>Indirectly -</w:t>
            </w:r>
            <w:r>
              <w:rPr>
                <w:rFonts w:eastAsia="Times New Roman" w:cs="Helvetica"/>
                <w:lang w:val="en-US" w:eastAsia="en-GB"/>
              </w:rPr>
              <w:t xml:space="preserve"> newsletters, press releases.</w:t>
            </w:r>
          </w:p>
          <w:p w:rsidR="00E86610" w:rsidRPr="000A52F8" w:rsidRDefault="00E86610" w:rsidP="005F071F">
            <w:pPr>
              <w:rPr>
                <w:rFonts w:eastAsia="Times New Roman" w:cs="Helvetica"/>
                <w:b/>
                <w:lang w:val="en-US" w:eastAsia="en-GB"/>
              </w:rPr>
            </w:pPr>
          </w:p>
        </w:tc>
      </w:tr>
      <w:tr w:rsidR="00E86610" w:rsidTr="005F071F">
        <w:tc>
          <w:tcPr>
            <w:tcW w:w="4390" w:type="dxa"/>
          </w:tcPr>
          <w:p w:rsidR="00E86610" w:rsidRDefault="00E86610" w:rsidP="005F071F">
            <w:pPr>
              <w:rPr>
                <w:rFonts w:eastAsia="Times New Roman" w:cs="Helvetica"/>
                <w:lang w:val="en-US" w:eastAsia="en-GB"/>
              </w:rPr>
            </w:pPr>
            <w:r w:rsidRPr="00305827">
              <w:rPr>
                <w:rFonts w:eastAsia="Times New Roman" w:cs="Helvetica"/>
                <w:lang w:val="en-US" w:eastAsia="en-GB"/>
              </w:rPr>
              <w:t xml:space="preserve">Schools </w:t>
            </w:r>
            <w:r>
              <w:rPr>
                <w:rFonts w:eastAsia="Times New Roman" w:cs="Helvetica"/>
                <w:lang w:val="en-US" w:eastAsia="en-GB"/>
              </w:rPr>
              <w:t xml:space="preserve">– SMT, Head teachers, Governors, CEIAG practitioners </w:t>
            </w:r>
          </w:p>
        </w:tc>
        <w:tc>
          <w:tcPr>
            <w:tcW w:w="9497" w:type="dxa"/>
          </w:tcPr>
          <w:p w:rsidR="00E86610" w:rsidRPr="000A52F8" w:rsidRDefault="00E86610" w:rsidP="005F071F">
            <w:pPr>
              <w:rPr>
                <w:rFonts w:eastAsia="Times New Roman" w:cs="Helvetica"/>
                <w:lang w:val="en-US" w:eastAsia="en-GB"/>
              </w:rPr>
            </w:pPr>
            <w:r>
              <w:rPr>
                <w:rFonts w:eastAsia="Times New Roman" w:cs="Helvetica"/>
                <w:b/>
                <w:lang w:val="en-US" w:eastAsia="en-GB"/>
              </w:rPr>
              <w:t xml:space="preserve">Directly – </w:t>
            </w:r>
            <w:r w:rsidRPr="00D842B7">
              <w:rPr>
                <w:rFonts w:eastAsia="Times New Roman" w:cs="Helvetica"/>
                <w:lang w:val="en-US" w:eastAsia="en-GB"/>
              </w:rPr>
              <w:t>Head teachers meetings</w:t>
            </w:r>
            <w:r>
              <w:rPr>
                <w:rFonts w:eastAsia="Times New Roman" w:cs="Helvetica"/>
                <w:lang w:val="en-US" w:eastAsia="en-GB"/>
              </w:rPr>
              <w:t>, CEIAG meetings, events, LMI workshops</w:t>
            </w:r>
          </w:p>
          <w:p w:rsidR="00E86610" w:rsidRDefault="00E86610" w:rsidP="005F071F">
            <w:pPr>
              <w:rPr>
                <w:rFonts w:eastAsia="Times New Roman" w:cs="Helvetica"/>
                <w:lang w:val="en-US" w:eastAsia="en-GB"/>
              </w:rPr>
            </w:pPr>
            <w:r w:rsidRPr="00001B61">
              <w:rPr>
                <w:rFonts w:eastAsia="Times New Roman" w:cs="Helvetica"/>
                <w:b/>
                <w:lang w:val="en-US" w:eastAsia="en-GB"/>
              </w:rPr>
              <w:t>Indirectly</w:t>
            </w:r>
            <w:r w:rsidRPr="000C1962">
              <w:rPr>
                <w:rFonts w:eastAsia="Times New Roman" w:cs="Helvetica"/>
                <w:lang w:val="en-US" w:eastAsia="en-GB"/>
              </w:rPr>
              <w:t xml:space="preserve"> </w:t>
            </w:r>
            <w:r>
              <w:rPr>
                <w:rFonts w:eastAsia="Times New Roman" w:cs="Helvetica"/>
                <w:b/>
                <w:lang w:val="en-US" w:eastAsia="en-GB"/>
              </w:rPr>
              <w:t xml:space="preserve">- </w:t>
            </w:r>
            <w:r w:rsidRPr="000C1962">
              <w:rPr>
                <w:rFonts w:eastAsia="Times New Roman" w:cs="Helvetica"/>
                <w:lang w:val="en-US" w:eastAsia="en-GB"/>
              </w:rPr>
              <w:t>Careers Enterprise Adviser Network</w:t>
            </w:r>
            <w:r>
              <w:rPr>
                <w:rFonts w:eastAsia="Times New Roman" w:cs="Helvetica"/>
                <w:lang w:val="en-US" w:eastAsia="en-GB"/>
              </w:rPr>
              <w:t>, National Careers Service, newsletters, press releases.</w:t>
            </w:r>
          </w:p>
          <w:p w:rsidR="00E86610" w:rsidRDefault="00E86610" w:rsidP="005F071F">
            <w:pPr>
              <w:rPr>
                <w:rFonts w:eastAsia="Times New Roman" w:cs="Helvetica"/>
                <w:b/>
                <w:lang w:val="en-US" w:eastAsia="en-GB"/>
              </w:rPr>
            </w:pPr>
          </w:p>
        </w:tc>
      </w:tr>
      <w:tr w:rsidR="00E86610" w:rsidTr="005F071F">
        <w:tc>
          <w:tcPr>
            <w:tcW w:w="4390" w:type="dxa"/>
          </w:tcPr>
          <w:p w:rsidR="00E86610" w:rsidRPr="00734E51" w:rsidRDefault="00E86610" w:rsidP="005F071F">
            <w:pPr>
              <w:rPr>
                <w:rFonts w:eastAsia="Times New Roman" w:cs="Helvetica"/>
                <w:lang w:val="en-US" w:eastAsia="en-GB"/>
              </w:rPr>
            </w:pPr>
            <w:r>
              <w:rPr>
                <w:rFonts w:eastAsia="Times New Roman" w:cs="Helvetica"/>
                <w:lang w:val="en-US" w:eastAsia="en-GB"/>
              </w:rPr>
              <w:t>Local Authorities</w:t>
            </w:r>
          </w:p>
        </w:tc>
        <w:tc>
          <w:tcPr>
            <w:tcW w:w="9497" w:type="dxa"/>
          </w:tcPr>
          <w:p w:rsidR="00E86610" w:rsidRDefault="00E86610" w:rsidP="005F071F">
            <w:pPr>
              <w:rPr>
                <w:rFonts w:eastAsia="Times New Roman" w:cs="Helvetica"/>
                <w:lang w:val="en-US" w:eastAsia="en-GB"/>
              </w:rPr>
            </w:pPr>
            <w:r>
              <w:rPr>
                <w:rFonts w:eastAsia="Times New Roman" w:cs="Helvetica"/>
                <w:b/>
                <w:lang w:val="en-US" w:eastAsia="en-GB"/>
              </w:rPr>
              <w:t xml:space="preserve">Directly </w:t>
            </w:r>
            <w:r>
              <w:rPr>
                <w:rFonts w:eastAsia="Times New Roman" w:cs="Helvetica"/>
                <w:b/>
                <w:lang w:val="en-US" w:eastAsia="en-GB"/>
              </w:rPr>
              <w:softHyphen/>
              <w:t>–</w:t>
            </w:r>
            <w:r>
              <w:rPr>
                <w:rFonts w:eastAsia="Times New Roman" w:cs="Helvetica"/>
                <w:lang w:val="en-US" w:eastAsia="en-GB"/>
              </w:rPr>
              <w:t xml:space="preserve"> </w:t>
            </w:r>
            <w:r w:rsidRPr="00D842B7">
              <w:rPr>
                <w:rFonts w:eastAsia="Times New Roman" w:cs="Helvetica"/>
                <w:lang w:val="en-US" w:eastAsia="en-GB"/>
              </w:rPr>
              <w:t>meetings</w:t>
            </w:r>
            <w:r>
              <w:rPr>
                <w:rFonts w:eastAsia="Times New Roman" w:cs="Helvetica"/>
                <w:lang w:val="en-US" w:eastAsia="en-GB"/>
              </w:rPr>
              <w:t>, i</w:t>
            </w:r>
            <w:r w:rsidRPr="000A52F8">
              <w:rPr>
                <w:rFonts w:eastAsia="Times New Roman" w:cs="Helvetica"/>
                <w:lang w:val="en-US" w:eastAsia="en-GB"/>
              </w:rPr>
              <w:t>nput/presentations</w:t>
            </w:r>
            <w:r>
              <w:rPr>
                <w:rFonts w:eastAsia="Times New Roman" w:cs="Helvetica"/>
                <w:b/>
                <w:lang w:val="en-US" w:eastAsia="en-GB"/>
              </w:rPr>
              <w:t xml:space="preserve"> </w:t>
            </w:r>
            <w:r>
              <w:rPr>
                <w:rFonts w:eastAsia="Times New Roman" w:cs="Helvetica"/>
                <w:lang w:val="en-US" w:eastAsia="en-GB"/>
              </w:rPr>
              <w:t>other org'</w:t>
            </w:r>
            <w:r w:rsidRPr="00D842B7">
              <w:rPr>
                <w:rFonts w:eastAsia="Times New Roman" w:cs="Helvetica"/>
                <w:lang w:val="en-US" w:eastAsia="en-GB"/>
              </w:rPr>
              <w:t>s</w:t>
            </w:r>
            <w:r>
              <w:rPr>
                <w:rFonts w:eastAsia="Times New Roman" w:cs="Helvetica"/>
                <w:lang w:val="en-US" w:eastAsia="en-GB"/>
              </w:rPr>
              <w:t xml:space="preserve"> events, emails, events, twitter.</w:t>
            </w:r>
          </w:p>
          <w:p w:rsidR="00E86610" w:rsidRDefault="00E86610" w:rsidP="005F071F">
            <w:pPr>
              <w:rPr>
                <w:rFonts w:eastAsia="Times New Roman" w:cs="Helvetica"/>
                <w:lang w:val="en-US" w:eastAsia="en-GB"/>
              </w:rPr>
            </w:pPr>
            <w:r w:rsidRPr="00001B61">
              <w:rPr>
                <w:rFonts w:eastAsia="Times New Roman" w:cs="Helvetica"/>
                <w:b/>
                <w:lang w:val="en-US" w:eastAsia="en-GB"/>
              </w:rPr>
              <w:t>Indirectly</w:t>
            </w:r>
            <w:r w:rsidRPr="000C1962">
              <w:rPr>
                <w:rFonts w:eastAsia="Times New Roman" w:cs="Helvetica"/>
                <w:lang w:val="en-US" w:eastAsia="en-GB"/>
              </w:rPr>
              <w:t xml:space="preserve"> </w:t>
            </w:r>
            <w:r>
              <w:rPr>
                <w:rFonts w:eastAsia="Times New Roman" w:cs="Helvetica"/>
                <w:b/>
                <w:lang w:val="en-US" w:eastAsia="en-GB"/>
              </w:rPr>
              <w:t>-</w:t>
            </w:r>
            <w:r w:rsidRPr="000C1962">
              <w:rPr>
                <w:rFonts w:eastAsia="Times New Roman" w:cs="Helvetica"/>
                <w:lang w:val="en-US" w:eastAsia="en-GB"/>
              </w:rPr>
              <w:t xml:space="preserve"> Careers Enterprise Adviser Network</w:t>
            </w:r>
            <w:r>
              <w:rPr>
                <w:rFonts w:eastAsia="Times New Roman" w:cs="Helvetica"/>
                <w:lang w:val="en-US" w:eastAsia="en-GB"/>
              </w:rPr>
              <w:t>, National Careers Service, newsletters, press releases.</w:t>
            </w:r>
          </w:p>
          <w:p w:rsidR="00E86610" w:rsidRDefault="00E86610" w:rsidP="005F071F">
            <w:pPr>
              <w:rPr>
                <w:rFonts w:eastAsia="Times New Roman" w:cs="Helvetica"/>
                <w:b/>
                <w:lang w:val="en-US" w:eastAsia="en-GB"/>
              </w:rPr>
            </w:pPr>
          </w:p>
        </w:tc>
      </w:tr>
      <w:tr w:rsidR="00E86610" w:rsidTr="005F071F">
        <w:tc>
          <w:tcPr>
            <w:tcW w:w="4390" w:type="dxa"/>
          </w:tcPr>
          <w:p w:rsidR="00E86610" w:rsidRDefault="00E86610" w:rsidP="005F071F">
            <w:pPr>
              <w:rPr>
                <w:rFonts w:eastAsia="Times New Roman" w:cs="Helvetica"/>
                <w:lang w:val="en-US" w:eastAsia="en-GB"/>
              </w:rPr>
            </w:pPr>
            <w:r w:rsidRPr="00AF3AE8">
              <w:t>DWP, SFA, BIS</w:t>
            </w:r>
            <w:r>
              <w:t>, JCP, Big Lottery, Careers Enterprise Company, SELNET, National Careers Service</w:t>
            </w:r>
          </w:p>
        </w:tc>
        <w:tc>
          <w:tcPr>
            <w:tcW w:w="9497" w:type="dxa"/>
          </w:tcPr>
          <w:p w:rsidR="00E86610" w:rsidRDefault="00E86610" w:rsidP="005F071F">
            <w:pPr>
              <w:rPr>
                <w:rFonts w:eastAsia="Times New Roman" w:cs="Helvetica"/>
                <w:lang w:val="en-US" w:eastAsia="en-GB"/>
              </w:rPr>
            </w:pPr>
            <w:r>
              <w:rPr>
                <w:rFonts w:eastAsia="Times New Roman" w:cs="Helvetica"/>
                <w:b/>
                <w:lang w:val="en-US" w:eastAsia="en-GB"/>
              </w:rPr>
              <w:t xml:space="preserve">Directly - </w:t>
            </w:r>
            <w:r>
              <w:rPr>
                <w:rFonts w:eastAsia="Times New Roman" w:cs="Helvetica"/>
                <w:lang w:val="en-US" w:eastAsia="en-GB"/>
              </w:rPr>
              <w:t>regular meetings, i</w:t>
            </w:r>
            <w:r w:rsidRPr="000A52F8">
              <w:rPr>
                <w:rFonts w:eastAsia="Times New Roman" w:cs="Helvetica"/>
                <w:lang w:val="en-US" w:eastAsia="en-GB"/>
              </w:rPr>
              <w:t>nput/presentations</w:t>
            </w:r>
            <w:r>
              <w:rPr>
                <w:rFonts w:eastAsia="Times New Roman" w:cs="Helvetica"/>
                <w:b/>
                <w:lang w:val="en-US" w:eastAsia="en-GB"/>
              </w:rPr>
              <w:t xml:space="preserve"> </w:t>
            </w:r>
            <w:r>
              <w:rPr>
                <w:rFonts w:eastAsia="Times New Roman" w:cs="Helvetica"/>
                <w:lang w:val="en-US" w:eastAsia="en-GB"/>
              </w:rPr>
              <w:t>other org'</w:t>
            </w:r>
            <w:r w:rsidRPr="00D842B7">
              <w:rPr>
                <w:rFonts w:eastAsia="Times New Roman" w:cs="Helvetica"/>
                <w:lang w:val="en-US" w:eastAsia="en-GB"/>
              </w:rPr>
              <w:t>s</w:t>
            </w:r>
            <w:r>
              <w:rPr>
                <w:rFonts w:eastAsia="Times New Roman" w:cs="Helvetica"/>
                <w:lang w:val="en-US" w:eastAsia="en-GB"/>
              </w:rPr>
              <w:t xml:space="preserve"> events, emails</w:t>
            </w:r>
          </w:p>
          <w:p w:rsidR="00E86610" w:rsidRPr="00001B61" w:rsidRDefault="00E86610" w:rsidP="005F071F">
            <w:pPr>
              <w:rPr>
                <w:rFonts w:eastAsia="Times New Roman" w:cs="Helvetica"/>
                <w:lang w:val="en-US" w:eastAsia="en-GB"/>
              </w:rPr>
            </w:pPr>
            <w:r w:rsidRPr="006D0E1A">
              <w:rPr>
                <w:rFonts w:eastAsia="Times New Roman" w:cs="Helvetica"/>
                <w:b/>
                <w:lang w:val="en-US" w:eastAsia="en-GB"/>
              </w:rPr>
              <w:t xml:space="preserve">Indirectly </w:t>
            </w:r>
            <w:r>
              <w:rPr>
                <w:rFonts w:eastAsia="Times New Roman" w:cs="Helvetica"/>
                <w:lang w:val="en-US" w:eastAsia="en-GB"/>
              </w:rPr>
              <w:t>- press releases, twitter.</w:t>
            </w:r>
          </w:p>
        </w:tc>
      </w:tr>
      <w:tr w:rsidR="00E86610" w:rsidTr="005F071F">
        <w:tc>
          <w:tcPr>
            <w:tcW w:w="4390" w:type="dxa"/>
          </w:tcPr>
          <w:p w:rsidR="00E86610" w:rsidRPr="00AF3AE8" w:rsidRDefault="00E86610" w:rsidP="005F071F">
            <w:r>
              <w:t>Other LEPs</w:t>
            </w:r>
          </w:p>
        </w:tc>
        <w:tc>
          <w:tcPr>
            <w:tcW w:w="9497" w:type="dxa"/>
          </w:tcPr>
          <w:p w:rsidR="00E86610" w:rsidRDefault="00E86610" w:rsidP="005F071F">
            <w:pPr>
              <w:rPr>
                <w:rFonts w:eastAsia="Times New Roman" w:cs="Helvetica"/>
                <w:lang w:val="en-US" w:eastAsia="en-GB"/>
              </w:rPr>
            </w:pPr>
            <w:r>
              <w:rPr>
                <w:rFonts w:eastAsia="Times New Roman" w:cs="Helvetica"/>
                <w:b/>
                <w:lang w:val="en-US" w:eastAsia="en-GB"/>
              </w:rPr>
              <w:t xml:space="preserve">Directly - </w:t>
            </w:r>
            <w:r>
              <w:rPr>
                <w:rFonts w:eastAsia="Times New Roman" w:cs="Helvetica"/>
                <w:lang w:val="en-US" w:eastAsia="en-GB"/>
              </w:rPr>
              <w:t>regular meetings, emails, events</w:t>
            </w:r>
          </w:p>
          <w:p w:rsidR="00E86610" w:rsidRPr="006D0E1A" w:rsidRDefault="00E86610" w:rsidP="005F071F">
            <w:pPr>
              <w:rPr>
                <w:rFonts w:eastAsia="Times New Roman" w:cs="Helvetica"/>
                <w:lang w:val="en-US" w:eastAsia="en-GB"/>
              </w:rPr>
            </w:pPr>
          </w:p>
        </w:tc>
      </w:tr>
      <w:tr w:rsidR="00E86610" w:rsidTr="005F071F">
        <w:tc>
          <w:tcPr>
            <w:tcW w:w="4390" w:type="dxa"/>
          </w:tcPr>
          <w:p w:rsidR="00E86610" w:rsidRPr="006D0E1A" w:rsidRDefault="00E86610" w:rsidP="005F071F">
            <w:r>
              <w:t>Representative bodies: for example: NWAA, NAA, SEMTA, Sector Skills Councils</w:t>
            </w:r>
          </w:p>
        </w:tc>
        <w:tc>
          <w:tcPr>
            <w:tcW w:w="9497" w:type="dxa"/>
          </w:tcPr>
          <w:p w:rsidR="00E86610" w:rsidRDefault="00E86610" w:rsidP="005F071F">
            <w:pPr>
              <w:rPr>
                <w:rFonts w:eastAsia="Times New Roman" w:cs="Helvetica"/>
                <w:lang w:val="en-US" w:eastAsia="en-GB"/>
              </w:rPr>
            </w:pPr>
            <w:r>
              <w:rPr>
                <w:rFonts w:eastAsia="Times New Roman" w:cs="Helvetica"/>
                <w:b/>
                <w:lang w:val="en-US" w:eastAsia="en-GB"/>
              </w:rPr>
              <w:t xml:space="preserve">Directly - </w:t>
            </w:r>
            <w:r>
              <w:rPr>
                <w:rFonts w:eastAsia="Times New Roman" w:cs="Helvetica"/>
                <w:lang w:val="en-US" w:eastAsia="en-GB"/>
              </w:rPr>
              <w:t>regular meetings, i</w:t>
            </w:r>
            <w:r w:rsidRPr="000A52F8">
              <w:rPr>
                <w:rFonts w:eastAsia="Times New Roman" w:cs="Helvetica"/>
                <w:lang w:val="en-US" w:eastAsia="en-GB"/>
              </w:rPr>
              <w:t>nput/presentations</w:t>
            </w:r>
            <w:r>
              <w:rPr>
                <w:rFonts w:eastAsia="Times New Roman" w:cs="Helvetica"/>
                <w:b/>
                <w:lang w:val="en-US" w:eastAsia="en-GB"/>
              </w:rPr>
              <w:t xml:space="preserve"> </w:t>
            </w:r>
            <w:r>
              <w:rPr>
                <w:rFonts w:eastAsia="Times New Roman" w:cs="Helvetica"/>
                <w:lang w:val="en-US" w:eastAsia="en-GB"/>
              </w:rPr>
              <w:t>other org'</w:t>
            </w:r>
            <w:r w:rsidRPr="00D842B7">
              <w:rPr>
                <w:rFonts w:eastAsia="Times New Roman" w:cs="Helvetica"/>
                <w:lang w:val="en-US" w:eastAsia="en-GB"/>
              </w:rPr>
              <w:t>s</w:t>
            </w:r>
            <w:r>
              <w:rPr>
                <w:rFonts w:eastAsia="Times New Roman" w:cs="Helvetica"/>
                <w:lang w:val="en-US" w:eastAsia="en-GB"/>
              </w:rPr>
              <w:t xml:space="preserve"> events, emails</w:t>
            </w:r>
          </w:p>
          <w:p w:rsidR="00E86610" w:rsidRDefault="00E86610" w:rsidP="005F071F">
            <w:pPr>
              <w:rPr>
                <w:rFonts w:eastAsia="Times New Roman" w:cs="Helvetica"/>
                <w:lang w:val="en-US" w:eastAsia="en-GB"/>
              </w:rPr>
            </w:pPr>
            <w:r w:rsidRPr="006D0E1A">
              <w:rPr>
                <w:rFonts w:eastAsia="Times New Roman" w:cs="Helvetica"/>
                <w:b/>
                <w:lang w:val="en-US" w:eastAsia="en-GB"/>
              </w:rPr>
              <w:t xml:space="preserve">Indirectly </w:t>
            </w:r>
            <w:r>
              <w:rPr>
                <w:rFonts w:eastAsia="Times New Roman" w:cs="Helvetica"/>
                <w:lang w:val="en-US" w:eastAsia="en-GB"/>
              </w:rPr>
              <w:t>- press releases, twitter.</w:t>
            </w:r>
          </w:p>
          <w:p w:rsidR="00E86610" w:rsidRDefault="00E86610" w:rsidP="005F071F">
            <w:pPr>
              <w:rPr>
                <w:rFonts w:eastAsia="Times New Roman" w:cs="Helvetica"/>
                <w:b/>
                <w:lang w:val="en-US" w:eastAsia="en-GB"/>
              </w:rPr>
            </w:pPr>
          </w:p>
        </w:tc>
      </w:tr>
      <w:tr w:rsidR="00E86610" w:rsidTr="005F071F">
        <w:tc>
          <w:tcPr>
            <w:tcW w:w="4390" w:type="dxa"/>
          </w:tcPr>
          <w:p w:rsidR="00E86610" w:rsidRDefault="00E86610" w:rsidP="005F071F">
            <w:r>
              <w:t>Young people, parents and adults</w:t>
            </w:r>
          </w:p>
        </w:tc>
        <w:tc>
          <w:tcPr>
            <w:tcW w:w="9497" w:type="dxa"/>
          </w:tcPr>
          <w:p w:rsidR="00E86610" w:rsidRPr="00305827" w:rsidRDefault="00E86610" w:rsidP="005F071F">
            <w:pPr>
              <w:rPr>
                <w:rFonts w:eastAsia="Times New Roman" w:cs="Helvetica"/>
                <w:lang w:val="en-US" w:eastAsia="en-GB"/>
              </w:rPr>
            </w:pPr>
            <w:r>
              <w:rPr>
                <w:rFonts w:eastAsia="Times New Roman" w:cs="Helvetica"/>
                <w:b/>
                <w:lang w:val="en-US" w:eastAsia="en-GB"/>
              </w:rPr>
              <w:t xml:space="preserve">Indirectly - </w:t>
            </w:r>
            <w:r w:rsidRPr="000C1962">
              <w:rPr>
                <w:rFonts w:eastAsia="Times New Roman" w:cs="Helvetica"/>
                <w:lang w:val="en-US" w:eastAsia="en-GB"/>
              </w:rPr>
              <w:t>Careers Enterprise Adviser Network</w:t>
            </w:r>
            <w:r>
              <w:rPr>
                <w:rFonts w:eastAsia="Times New Roman" w:cs="Helvetica"/>
                <w:lang w:val="en-US" w:eastAsia="en-GB"/>
              </w:rPr>
              <w:t xml:space="preserve">, National Careers Service, newsletters, press releases, programmes and initiatives. </w:t>
            </w:r>
          </w:p>
        </w:tc>
      </w:tr>
    </w:tbl>
    <w:p w:rsidR="00E86610" w:rsidRDefault="00E86610" w:rsidP="00B9775B">
      <w:pPr>
        <w:jc w:val="center"/>
        <w:rPr>
          <w:b/>
          <w:sz w:val="36"/>
          <w:szCs w:val="36"/>
        </w:rPr>
      </w:pPr>
    </w:p>
    <w:sectPr w:rsidR="00E86610" w:rsidSect="00E86610">
      <w:headerReference w:type="default" r:id="rId10"/>
      <w:pgSz w:w="16838" w:h="11906" w:orient="landscape"/>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610" w:rsidRDefault="00E86610">
    <w:pPr>
      <w:pStyle w:val="Header"/>
    </w:pPr>
    <w:r w:rsidRPr="00FD4356">
      <w:rPr>
        <w:noProof/>
        <w:lang w:eastAsia="en-GB"/>
      </w:rPr>
      <w:drawing>
        <wp:anchor distT="0" distB="0" distL="114300" distR="114300" simplePos="0" relativeHeight="251659264" behindDoc="0" locked="0" layoutInCell="1" allowOverlap="1" wp14:anchorId="1BE2D2E8" wp14:editId="67C1BC5C">
          <wp:simplePos x="0" y="0"/>
          <wp:positionH relativeFrom="column">
            <wp:posOffset>6432638</wp:posOffset>
          </wp:positionH>
          <wp:positionV relativeFrom="paragraph">
            <wp:posOffset>-297756</wp:posOffset>
          </wp:positionV>
          <wp:extent cx="3136009" cy="595423"/>
          <wp:effectExtent l="0" t="0" r="7620" b="0"/>
          <wp:wrapNone/>
          <wp:docPr id="14" name="Picture 14" descr="W:\OCERestrictedPermissions\Lancashire Skills Hub\Marketing &amp; Communications\Logos, Templates and Branding\Lancs Skills Hub Logos\LSS_NEW_brand_Logo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CERestrictedPermissions\Lancashire Skills Hub\Marketing &amp; Communications\Logos, Templates and Branding\Lancs Skills Hub Logos\LSS_NEW_brand_Logo_0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36009" cy="5954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829"/>
    <w:multiLevelType w:val="hybridMultilevel"/>
    <w:tmpl w:val="36F4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D212F"/>
    <w:multiLevelType w:val="hybridMultilevel"/>
    <w:tmpl w:val="8198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16345"/>
    <w:multiLevelType w:val="hybridMultilevel"/>
    <w:tmpl w:val="50D2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61B87"/>
    <w:multiLevelType w:val="hybridMultilevel"/>
    <w:tmpl w:val="8032A16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5A0F05"/>
    <w:multiLevelType w:val="hybridMultilevel"/>
    <w:tmpl w:val="D29C21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D85430"/>
    <w:multiLevelType w:val="hybridMultilevel"/>
    <w:tmpl w:val="0B148444"/>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6" w15:restartNumberingAfterBreak="0">
    <w:nsid w:val="63F451A4"/>
    <w:multiLevelType w:val="hybridMultilevel"/>
    <w:tmpl w:val="9B3AA9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595600"/>
    <w:multiLevelType w:val="hybridMultilevel"/>
    <w:tmpl w:val="1DD03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EE17968"/>
    <w:multiLevelType w:val="multilevel"/>
    <w:tmpl w:val="A4B683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 w:numId="8">
    <w:abstractNumId w:val="8"/>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62D1"/>
    <w:rsid w:val="00007C12"/>
    <w:rsid w:val="00021C8D"/>
    <w:rsid w:val="00025251"/>
    <w:rsid w:val="000254A5"/>
    <w:rsid w:val="00026AED"/>
    <w:rsid w:val="00033129"/>
    <w:rsid w:val="000360F1"/>
    <w:rsid w:val="00052B5D"/>
    <w:rsid w:val="00055335"/>
    <w:rsid w:val="000676EB"/>
    <w:rsid w:val="00082CBD"/>
    <w:rsid w:val="00090915"/>
    <w:rsid w:val="000A1FDA"/>
    <w:rsid w:val="000A52CB"/>
    <w:rsid w:val="000A7A6F"/>
    <w:rsid w:val="000B7BD4"/>
    <w:rsid w:val="000C2AEF"/>
    <w:rsid w:val="000D1629"/>
    <w:rsid w:val="000D1EDD"/>
    <w:rsid w:val="000D572C"/>
    <w:rsid w:val="000D5CB9"/>
    <w:rsid w:val="000E466B"/>
    <w:rsid w:val="000E4983"/>
    <w:rsid w:val="000E6995"/>
    <w:rsid w:val="000F4ED8"/>
    <w:rsid w:val="000F55D2"/>
    <w:rsid w:val="000F5D4A"/>
    <w:rsid w:val="000F7AD3"/>
    <w:rsid w:val="00102C01"/>
    <w:rsid w:val="00112813"/>
    <w:rsid w:val="001155CF"/>
    <w:rsid w:val="00121CC5"/>
    <w:rsid w:val="0012607D"/>
    <w:rsid w:val="00126683"/>
    <w:rsid w:val="001442FC"/>
    <w:rsid w:val="001503EA"/>
    <w:rsid w:val="001505A5"/>
    <w:rsid w:val="0015194E"/>
    <w:rsid w:val="00154D5F"/>
    <w:rsid w:val="0015533A"/>
    <w:rsid w:val="0015645A"/>
    <w:rsid w:val="001615D2"/>
    <w:rsid w:val="00161D32"/>
    <w:rsid w:val="00163EDB"/>
    <w:rsid w:val="001663E6"/>
    <w:rsid w:val="00166620"/>
    <w:rsid w:val="0017387F"/>
    <w:rsid w:val="00181DA6"/>
    <w:rsid w:val="00194045"/>
    <w:rsid w:val="001967CB"/>
    <w:rsid w:val="001A07B8"/>
    <w:rsid w:val="001A422E"/>
    <w:rsid w:val="001A4B7B"/>
    <w:rsid w:val="001A6AA0"/>
    <w:rsid w:val="001B02CA"/>
    <w:rsid w:val="001B0D88"/>
    <w:rsid w:val="001C65FF"/>
    <w:rsid w:val="001D590B"/>
    <w:rsid w:val="001E1342"/>
    <w:rsid w:val="001E2595"/>
    <w:rsid w:val="001E4892"/>
    <w:rsid w:val="001E7FEF"/>
    <w:rsid w:val="001F0B30"/>
    <w:rsid w:val="001F0C6C"/>
    <w:rsid w:val="001F3177"/>
    <w:rsid w:val="001F3A3D"/>
    <w:rsid w:val="001F4220"/>
    <w:rsid w:val="001F4833"/>
    <w:rsid w:val="001F5A60"/>
    <w:rsid w:val="00204338"/>
    <w:rsid w:val="0020536D"/>
    <w:rsid w:val="002136FC"/>
    <w:rsid w:val="002139B8"/>
    <w:rsid w:val="00214484"/>
    <w:rsid w:val="00215438"/>
    <w:rsid w:val="00215B18"/>
    <w:rsid w:val="00215F04"/>
    <w:rsid w:val="00233FA4"/>
    <w:rsid w:val="00234929"/>
    <w:rsid w:val="00240093"/>
    <w:rsid w:val="00240D2E"/>
    <w:rsid w:val="00243608"/>
    <w:rsid w:val="0024417E"/>
    <w:rsid w:val="00247869"/>
    <w:rsid w:val="00247F30"/>
    <w:rsid w:val="0025367C"/>
    <w:rsid w:val="00264259"/>
    <w:rsid w:val="002774CB"/>
    <w:rsid w:val="00282C33"/>
    <w:rsid w:val="00286027"/>
    <w:rsid w:val="00297392"/>
    <w:rsid w:val="002A4FD8"/>
    <w:rsid w:val="002C518B"/>
    <w:rsid w:val="002C6430"/>
    <w:rsid w:val="002C684A"/>
    <w:rsid w:val="002C709B"/>
    <w:rsid w:val="002E182A"/>
    <w:rsid w:val="002E4764"/>
    <w:rsid w:val="002E6E1D"/>
    <w:rsid w:val="002F3A76"/>
    <w:rsid w:val="00300817"/>
    <w:rsid w:val="00313501"/>
    <w:rsid w:val="00352B0A"/>
    <w:rsid w:val="00357B5A"/>
    <w:rsid w:val="00361B4F"/>
    <w:rsid w:val="00364FD5"/>
    <w:rsid w:val="00365CCD"/>
    <w:rsid w:val="00366D98"/>
    <w:rsid w:val="00370A65"/>
    <w:rsid w:val="00377C7C"/>
    <w:rsid w:val="003800DA"/>
    <w:rsid w:val="00380BC9"/>
    <w:rsid w:val="00390CF5"/>
    <w:rsid w:val="00393780"/>
    <w:rsid w:val="003956E7"/>
    <w:rsid w:val="003A1D8C"/>
    <w:rsid w:val="003A4D67"/>
    <w:rsid w:val="003B62BA"/>
    <w:rsid w:val="003C5F2B"/>
    <w:rsid w:val="003C74B8"/>
    <w:rsid w:val="003D1FB5"/>
    <w:rsid w:val="003D2896"/>
    <w:rsid w:val="003D536C"/>
    <w:rsid w:val="003D546D"/>
    <w:rsid w:val="003E041B"/>
    <w:rsid w:val="003E2FB1"/>
    <w:rsid w:val="003E74BB"/>
    <w:rsid w:val="003F58F6"/>
    <w:rsid w:val="003F65C0"/>
    <w:rsid w:val="00400EBB"/>
    <w:rsid w:val="00403CFC"/>
    <w:rsid w:val="00407095"/>
    <w:rsid w:val="004125B3"/>
    <w:rsid w:val="00427B3B"/>
    <w:rsid w:val="0043102D"/>
    <w:rsid w:val="00433797"/>
    <w:rsid w:val="0044305B"/>
    <w:rsid w:val="00450CBC"/>
    <w:rsid w:val="004515AC"/>
    <w:rsid w:val="00455FB5"/>
    <w:rsid w:val="00457598"/>
    <w:rsid w:val="004701E6"/>
    <w:rsid w:val="00472685"/>
    <w:rsid w:val="00472FAF"/>
    <w:rsid w:val="00481972"/>
    <w:rsid w:val="004A61F7"/>
    <w:rsid w:val="004B38BB"/>
    <w:rsid w:val="004C19F2"/>
    <w:rsid w:val="004D0C6B"/>
    <w:rsid w:val="004E5BB0"/>
    <w:rsid w:val="004F4629"/>
    <w:rsid w:val="00507C0C"/>
    <w:rsid w:val="00521005"/>
    <w:rsid w:val="00541AD1"/>
    <w:rsid w:val="005458BE"/>
    <w:rsid w:val="00551D99"/>
    <w:rsid w:val="00556400"/>
    <w:rsid w:val="00562292"/>
    <w:rsid w:val="00572D93"/>
    <w:rsid w:val="00575253"/>
    <w:rsid w:val="005774B5"/>
    <w:rsid w:val="00585DEA"/>
    <w:rsid w:val="005934CB"/>
    <w:rsid w:val="00594D0D"/>
    <w:rsid w:val="005A1A21"/>
    <w:rsid w:val="005A2272"/>
    <w:rsid w:val="005B0A82"/>
    <w:rsid w:val="005B14B5"/>
    <w:rsid w:val="005B39E7"/>
    <w:rsid w:val="005B4245"/>
    <w:rsid w:val="005D3F2F"/>
    <w:rsid w:val="005D4785"/>
    <w:rsid w:val="005D48BA"/>
    <w:rsid w:val="005D70F0"/>
    <w:rsid w:val="005E2CDA"/>
    <w:rsid w:val="00604825"/>
    <w:rsid w:val="006053FD"/>
    <w:rsid w:val="00605BB2"/>
    <w:rsid w:val="00614A0B"/>
    <w:rsid w:val="00620C03"/>
    <w:rsid w:val="00621042"/>
    <w:rsid w:val="00623ABD"/>
    <w:rsid w:val="00625BEC"/>
    <w:rsid w:val="00641BAD"/>
    <w:rsid w:val="0064266C"/>
    <w:rsid w:val="006477C4"/>
    <w:rsid w:val="00652C71"/>
    <w:rsid w:val="006537D1"/>
    <w:rsid w:val="006566E7"/>
    <w:rsid w:val="006628BA"/>
    <w:rsid w:val="006735B1"/>
    <w:rsid w:val="006874B1"/>
    <w:rsid w:val="00690839"/>
    <w:rsid w:val="00691DAE"/>
    <w:rsid w:val="00694D16"/>
    <w:rsid w:val="00696192"/>
    <w:rsid w:val="006C5342"/>
    <w:rsid w:val="006D204A"/>
    <w:rsid w:val="006D23C3"/>
    <w:rsid w:val="006D7D1C"/>
    <w:rsid w:val="006E0362"/>
    <w:rsid w:val="006E1F95"/>
    <w:rsid w:val="006E5308"/>
    <w:rsid w:val="006E784A"/>
    <w:rsid w:val="006F75AA"/>
    <w:rsid w:val="0071781C"/>
    <w:rsid w:val="00731A30"/>
    <w:rsid w:val="0073681F"/>
    <w:rsid w:val="00744EAE"/>
    <w:rsid w:val="00747983"/>
    <w:rsid w:val="00754E33"/>
    <w:rsid w:val="0075743A"/>
    <w:rsid w:val="007606A3"/>
    <w:rsid w:val="007642E3"/>
    <w:rsid w:val="00766418"/>
    <w:rsid w:val="00767F03"/>
    <w:rsid w:val="00795F33"/>
    <w:rsid w:val="007B7562"/>
    <w:rsid w:val="007C307E"/>
    <w:rsid w:val="007C408E"/>
    <w:rsid w:val="007C4230"/>
    <w:rsid w:val="007C47E3"/>
    <w:rsid w:val="007C7413"/>
    <w:rsid w:val="007D133B"/>
    <w:rsid w:val="007E0E8E"/>
    <w:rsid w:val="007F041D"/>
    <w:rsid w:val="007F5971"/>
    <w:rsid w:val="00804BBB"/>
    <w:rsid w:val="00806EB2"/>
    <w:rsid w:val="00810C42"/>
    <w:rsid w:val="00816491"/>
    <w:rsid w:val="0082144D"/>
    <w:rsid w:val="00833912"/>
    <w:rsid w:val="00854364"/>
    <w:rsid w:val="008578B9"/>
    <w:rsid w:val="008625D2"/>
    <w:rsid w:val="0086589E"/>
    <w:rsid w:val="008749CA"/>
    <w:rsid w:val="00875E06"/>
    <w:rsid w:val="008C114E"/>
    <w:rsid w:val="008C2291"/>
    <w:rsid w:val="008C6CB5"/>
    <w:rsid w:val="008D58E6"/>
    <w:rsid w:val="008E1F86"/>
    <w:rsid w:val="008F007D"/>
    <w:rsid w:val="008F2E72"/>
    <w:rsid w:val="009168A3"/>
    <w:rsid w:val="00923E94"/>
    <w:rsid w:val="00931D92"/>
    <w:rsid w:val="00932FEE"/>
    <w:rsid w:val="00935034"/>
    <w:rsid w:val="00943EBE"/>
    <w:rsid w:val="00954DD9"/>
    <w:rsid w:val="00957D59"/>
    <w:rsid w:val="00962ACE"/>
    <w:rsid w:val="009659B1"/>
    <w:rsid w:val="00966322"/>
    <w:rsid w:val="009663A0"/>
    <w:rsid w:val="00966C6F"/>
    <w:rsid w:val="009673B0"/>
    <w:rsid w:val="00967F3B"/>
    <w:rsid w:val="00976953"/>
    <w:rsid w:val="009865E1"/>
    <w:rsid w:val="0098784A"/>
    <w:rsid w:val="00987910"/>
    <w:rsid w:val="0099013F"/>
    <w:rsid w:val="00991CA9"/>
    <w:rsid w:val="009942AE"/>
    <w:rsid w:val="009B477F"/>
    <w:rsid w:val="009C03C1"/>
    <w:rsid w:val="009D6775"/>
    <w:rsid w:val="009E0524"/>
    <w:rsid w:val="00A00053"/>
    <w:rsid w:val="00A0008A"/>
    <w:rsid w:val="00A00E97"/>
    <w:rsid w:val="00A0223E"/>
    <w:rsid w:val="00A0384B"/>
    <w:rsid w:val="00A162C9"/>
    <w:rsid w:val="00A204DF"/>
    <w:rsid w:val="00A2095C"/>
    <w:rsid w:val="00A24CEC"/>
    <w:rsid w:val="00A3299F"/>
    <w:rsid w:val="00A3506F"/>
    <w:rsid w:val="00A46941"/>
    <w:rsid w:val="00A54F75"/>
    <w:rsid w:val="00A55247"/>
    <w:rsid w:val="00A60435"/>
    <w:rsid w:val="00A63748"/>
    <w:rsid w:val="00A72B27"/>
    <w:rsid w:val="00A82914"/>
    <w:rsid w:val="00A83DA8"/>
    <w:rsid w:val="00A8656B"/>
    <w:rsid w:val="00A870CF"/>
    <w:rsid w:val="00AA163D"/>
    <w:rsid w:val="00AA2065"/>
    <w:rsid w:val="00AA29F6"/>
    <w:rsid w:val="00AB0891"/>
    <w:rsid w:val="00AC3DF2"/>
    <w:rsid w:val="00AC6049"/>
    <w:rsid w:val="00AD6591"/>
    <w:rsid w:val="00AF05EC"/>
    <w:rsid w:val="00B10ED5"/>
    <w:rsid w:val="00B21328"/>
    <w:rsid w:val="00B256FB"/>
    <w:rsid w:val="00B300C2"/>
    <w:rsid w:val="00B31AEE"/>
    <w:rsid w:val="00B35ED9"/>
    <w:rsid w:val="00B50586"/>
    <w:rsid w:val="00B600A9"/>
    <w:rsid w:val="00B60C2B"/>
    <w:rsid w:val="00B60F79"/>
    <w:rsid w:val="00B676AE"/>
    <w:rsid w:val="00B7541E"/>
    <w:rsid w:val="00B84A95"/>
    <w:rsid w:val="00B953F4"/>
    <w:rsid w:val="00B9775B"/>
    <w:rsid w:val="00BA1236"/>
    <w:rsid w:val="00BA2875"/>
    <w:rsid w:val="00BB4B83"/>
    <w:rsid w:val="00BB7B8F"/>
    <w:rsid w:val="00BC2B3C"/>
    <w:rsid w:val="00BC6B8B"/>
    <w:rsid w:val="00BD2464"/>
    <w:rsid w:val="00BD5D30"/>
    <w:rsid w:val="00BD7633"/>
    <w:rsid w:val="00BE5591"/>
    <w:rsid w:val="00BE7CE9"/>
    <w:rsid w:val="00BF02EC"/>
    <w:rsid w:val="00C0787F"/>
    <w:rsid w:val="00C1035F"/>
    <w:rsid w:val="00C16FBA"/>
    <w:rsid w:val="00C2549F"/>
    <w:rsid w:val="00C47B5E"/>
    <w:rsid w:val="00C57F2A"/>
    <w:rsid w:val="00C61E83"/>
    <w:rsid w:val="00C70C06"/>
    <w:rsid w:val="00C83263"/>
    <w:rsid w:val="00CB45E8"/>
    <w:rsid w:val="00CC1F1B"/>
    <w:rsid w:val="00CE1056"/>
    <w:rsid w:val="00CE65BC"/>
    <w:rsid w:val="00CE7969"/>
    <w:rsid w:val="00CF0167"/>
    <w:rsid w:val="00CF08BE"/>
    <w:rsid w:val="00CF5FE5"/>
    <w:rsid w:val="00CF7738"/>
    <w:rsid w:val="00D01054"/>
    <w:rsid w:val="00D018A9"/>
    <w:rsid w:val="00D12C96"/>
    <w:rsid w:val="00D15003"/>
    <w:rsid w:val="00D156A3"/>
    <w:rsid w:val="00D20466"/>
    <w:rsid w:val="00D246D1"/>
    <w:rsid w:val="00D27201"/>
    <w:rsid w:val="00D310BF"/>
    <w:rsid w:val="00D42D86"/>
    <w:rsid w:val="00D44F67"/>
    <w:rsid w:val="00D61529"/>
    <w:rsid w:val="00D67F04"/>
    <w:rsid w:val="00D71419"/>
    <w:rsid w:val="00D73E40"/>
    <w:rsid w:val="00D77F80"/>
    <w:rsid w:val="00D86274"/>
    <w:rsid w:val="00D927CE"/>
    <w:rsid w:val="00DA38B8"/>
    <w:rsid w:val="00DA459D"/>
    <w:rsid w:val="00DB0ED2"/>
    <w:rsid w:val="00DC12F3"/>
    <w:rsid w:val="00DC7B3C"/>
    <w:rsid w:val="00DD048C"/>
    <w:rsid w:val="00DD0DCE"/>
    <w:rsid w:val="00DD4184"/>
    <w:rsid w:val="00DE0078"/>
    <w:rsid w:val="00DE1324"/>
    <w:rsid w:val="00DE66CE"/>
    <w:rsid w:val="00DE681E"/>
    <w:rsid w:val="00E0271B"/>
    <w:rsid w:val="00E046B7"/>
    <w:rsid w:val="00E04DC0"/>
    <w:rsid w:val="00E12270"/>
    <w:rsid w:val="00E34A27"/>
    <w:rsid w:val="00E35368"/>
    <w:rsid w:val="00E40AB5"/>
    <w:rsid w:val="00E41A63"/>
    <w:rsid w:val="00E45485"/>
    <w:rsid w:val="00E530A4"/>
    <w:rsid w:val="00E60E98"/>
    <w:rsid w:val="00E7402A"/>
    <w:rsid w:val="00E82EF3"/>
    <w:rsid w:val="00E86610"/>
    <w:rsid w:val="00E97F78"/>
    <w:rsid w:val="00EA0614"/>
    <w:rsid w:val="00EA1D5E"/>
    <w:rsid w:val="00EA24D4"/>
    <w:rsid w:val="00EA47BE"/>
    <w:rsid w:val="00EA5B23"/>
    <w:rsid w:val="00EB4C57"/>
    <w:rsid w:val="00EB677B"/>
    <w:rsid w:val="00EC6CD4"/>
    <w:rsid w:val="00ED1F15"/>
    <w:rsid w:val="00ED3223"/>
    <w:rsid w:val="00ED4C46"/>
    <w:rsid w:val="00ED5287"/>
    <w:rsid w:val="00EE51E8"/>
    <w:rsid w:val="00EF0D65"/>
    <w:rsid w:val="00F073C8"/>
    <w:rsid w:val="00F076F4"/>
    <w:rsid w:val="00F11B98"/>
    <w:rsid w:val="00F26817"/>
    <w:rsid w:val="00F27A7A"/>
    <w:rsid w:val="00F326AC"/>
    <w:rsid w:val="00F335DD"/>
    <w:rsid w:val="00F42CF9"/>
    <w:rsid w:val="00F62066"/>
    <w:rsid w:val="00F845A5"/>
    <w:rsid w:val="00F86CB6"/>
    <w:rsid w:val="00F9031E"/>
    <w:rsid w:val="00F9073B"/>
    <w:rsid w:val="00FA2A5E"/>
    <w:rsid w:val="00FA49BD"/>
    <w:rsid w:val="00FA5F40"/>
    <w:rsid w:val="00FA71B7"/>
    <w:rsid w:val="00FB023B"/>
    <w:rsid w:val="00FB26E8"/>
    <w:rsid w:val="00FB6EBF"/>
    <w:rsid w:val="00FC50C5"/>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B42AB-A139-44BA-AFEB-8F11AB5A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 w:type="character" w:customStyle="1" w:styleId="tgc">
    <w:name w:val="_tgc"/>
    <w:basedOn w:val="DefaultParagraphFont"/>
    <w:rsid w:val="000360F1"/>
  </w:style>
  <w:style w:type="paragraph" w:customStyle="1" w:styleId="Default">
    <w:name w:val="Default"/>
    <w:rsid w:val="00B9775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7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75B"/>
  </w:style>
  <w:style w:type="paragraph" w:styleId="Footer">
    <w:name w:val="footer"/>
    <w:basedOn w:val="Normal"/>
    <w:link w:val="FooterChar"/>
    <w:uiPriority w:val="99"/>
    <w:unhideWhenUsed/>
    <w:rsid w:val="00B97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75B"/>
  </w:style>
  <w:style w:type="character" w:styleId="Strong">
    <w:name w:val="Strong"/>
    <w:basedOn w:val="DefaultParagraphFont"/>
    <w:uiPriority w:val="22"/>
    <w:qFormat/>
    <w:rsid w:val="00E866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1462">
      <w:bodyDiv w:val="1"/>
      <w:marLeft w:val="0"/>
      <w:marRight w:val="0"/>
      <w:marTop w:val="0"/>
      <w:marBottom w:val="0"/>
      <w:divBdr>
        <w:top w:val="none" w:sz="0" w:space="0" w:color="auto"/>
        <w:left w:val="none" w:sz="0" w:space="0" w:color="auto"/>
        <w:bottom w:val="none" w:sz="0" w:space="0" w:color="auto"/>
        <w:right w:val="none" w:sz="0" w:space="0" w:color="auto"/>
      </w:divBdr>
    </w:div>
    <w:div w:id="477964876">
      <w:bodyDiv w:val="1"/>
      <w:marLeft w:val="0"/>
      <w:marRight w:val="0"/>
      <w:marTop w:val="0"/>
      <w:marBottom w:val="0"/>
      <w:divBdr>
        <w:top w:val="none" w:sz="0" w:space="0" w:color="auto"/>
        <w:left w:val="none" w:sz="0" w:space="0" w:color="auto"/>
        <w:bottom w:val="none" w:sz="0" w:space="0" w:color="auto"/>
        <w:right w:val="none" w:sz="0" w:space="0" w:color="auto"/>
      </w:divBdr>
      <w:divsChild>
        <w:div w:id="204827917">
          <w:marLeft w:val="1166"/>
          <w:marRight w:val="0"/>
          <w:marTop w:val="134"/>
          <w:marBottom w:val="0"/>
          <w:divBdr>
            <w:top w:val="none" w:sz="0" w:space="0" w:color="auto"/>
            <w:left w:val="none" w:sz="0" w:space="0" w:color="auto"/>
            <w:bottom w:val="none" w:sz="0" w:space="0" w:color="auto"/>
            <w:right w:val="none" w:sz="0" w:space="0" w:color="auto"/>
          </w:divBdr>
        </w:div>
        <w:div w:id="514148189">
          <w:marLeft w:val="1166"/>
          <w:marRight w:val="0"/>
          <w:marTop w:val="134"/>
          <w:marBottom w:val="0"/>
          <w:divBdr>
            <w:top w:val="none" w:sz="0" w:space="0" w:color="auto"/>
            <w:left w:val="none" w:sz="0" w:space="0" w:color="auto"/>
            <w:bottom w:val="none" w:sz="0" w:space="0" w:color="auto"/>
            <w:right w:val="none" w:sz="0" w:space="0" w:color="auto"/>
          </w:divBdr>
        </w:div>
        <w:div w:id="1660501501">
          <w:marLeft w:val="1166"/>
          <w:marRight w:val="0"/>
          <w:marTop w:val="134"/>
          <w:marBottom w:val="0"/>
          <w:divBdr>
            <w:top w:val="none" w:sz="0" w:space="0" w:color="auto"/>
            <w:left w:val="none" w:sz="0" w:space="0" w:color="auto"/>
            <w:bottom w:val="none" w:sz="0" w:space="0" w:color="auto"/>
            <w:right w:val="none" w:sz="0" w:space="0" w:color="auto"/>
          </w:divBdr>
        </w:div>
        <w:div w:id="795441261">
          <w:marLeft w:val="1800"/>
          <w:marRight w:val="0"/>
          <w:marTop w:val="115"/>
          <w:marBottom w:val="0"/>
          <w:divBdr>
            <w:top w:val="none" w:sz="0" w:space="0" w:color="auto"/>
            <w:left w:val="none" w:sz="0" w:space="0" w:color="auto"/>
            <w:bottom w:val="none" w:sz="0" w:space="0" w:color="auto"/>
            <w:right w:val="none" w:sz="0" w:space="0" w:color="auto"/>
          </w:divBdr>
        </w:div>
        <w:div w:id="435713643">
          <w:marLeft w:val="1800"/>
          <w:marRight w:val="0"/>
          <w:marTop w:val="115"/>
          <w:marBottom w:val="0"/>
          <w:divBdr>
            <w:top w:val="none" w:sz="0" w:space="0" w:color="auto"/>
            <w:left w:val="none" w:sz="0" w:space="0" w:color="auto"/>
            <w:bottom w:val="none" w:sz="0" w:space="0" w:color="auto"/>
            <w:right w:val="none" w:sz="0" w:space="0" w:color="auto"/>
          </w:divBdr>
        </w:div>
      </w:divsChild>
    </w:div>
    <w:div w:id="845168451">
      <w:bodyDiv w:val="1"/>
      <w:marLeft w:val="0"/>
      <w:marRight w:val="0"/>
      <w:marTop w:val="0"/>
      <w:marBottom w:val="0"/>
      <w:divBdr>
        <w:top w:val="none" w:sz="0" w:space="0" w:color="auto"/>
        <w:left w:val="none" w:sz="0" w:space="0" w:color="auto"/>
        <w:bottom w:val="none" w:sz="0" w:space="0" w:color="auto"/>
        <w:right w:val="none" w:sz="0" w:space="0" w:color="auto"/>
      </w:divBdr>
    </w:div>
    <w:div w:id="1438135887">
      <w:bodyDiv w:val="1"/>
      <w:marLeft w:val="0"/>
      <w:marRight w:val="0"/>
      <w:marTop w:val="0"/>
      <w:marBottom w:val="0"/>
      <w:divBdr>
        <w:top w:val="none" w:sz="0" w:space="0" w:color="auto"/>
        <w:left w:val="none" w:sz="0" w:space="0" w:color="auto"/>
        <w:bottom w:val="none" w:sz="0" w:space="0" w:color="auto"/>
        <w:right w:val="none" w:sz="0" w:space="0" w:color="auto"/>
      </w:divBdr>
    </w:div>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 w:id="21171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a.moizer@lanca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1B15D-2521-48E5-A7C1-239B1B1B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Neville, Mike</dc:creator>
  <cp:lastModifiedBy>Neville, Mike</cp:lastModifiedBy>
  <cp:revision>11</cp:revision>
  <dcterms:created xsi:type="dcterms:W3CDTF">2016-09-01T12:37:00Z</dcterms:created>
  <dcterms:modified xsi:type="dcterms:W3CDTF">2016-09-02T14:30:00Z</dcterms:modified>
</cp:coreProperties>
</file>